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55EE22">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color w:val="000000" w:themeColor="text1"/>
          <w:sz w:val="44"/>
          <w:szCs w:val="44"/>
          <w:highlight w:val="none"/>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14:textFill>
            <w14:solidFill>
              <w14:schemeClr w14:val="tx1"/>
            </w14:solidFill>
          </w14:textFill>
        </w:rPr>
        <w:t>仙游县华文小学2025年秋季一年级</w:t>
      </w:r>
    </w:p>
    <w:p w14:paraId="5B309AD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color w:val="000000" w:themeColor="text1"/>
          <w:sz w:val="44"/>
          <w:szCs w:val="44"/>
          <w:highlight w:val="none"/>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14:textFill>
            <w14:solidFill>
              <w14:schemeClr w14:val="tx1"/>
            </w14:solidFill>
          </w14:textFill>
        </w:rPr>
        <w:t>招生简章</w:t>
      </w:r>
    </w:p>
    <w:p w14:paraId="427BC1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p>
    <w:p w14:paraId="2773AFE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GB2312" w:hAnsi="黑体-GB2312" w:eastAsia="黑体-GB2312" w:cs="黑体-GB2312"/>
          <w:color w:val="000000" w:themeColor="text1"/>
          <w:sz w:val="32"/>
          <w:szCs w:val="32"/>
          <w:highlight w:val="none"/>
          <w14:textFill>
            <w14:solidFill>
              <w14:schemeClr w14:val="tx1"/>
            </w14:solidFill>
          </w14:textFill>
        </w:rPr>
      </w:pPr>
      <w:r>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t>一、</w:t>
      </w:r>
      <w:r>
        <w:rPr>
          <w:rFonts w:hint="eastAsia" w:ascii="黑体-GB2312" w:hAnsi="黑体-GB2312" w:eastAsia="黑体-GB2312" w:cs="黑体-GB2312"/>
          <w:color w:val="000000" w:themeColor="text1"/>
          <w:sz w:val="32"/>
          <w:szCs w:val="32"/>
          <w:highlight w:val="none"/>
          <w14:textFill>
            <w14:solidFill>
              <w14:schemeClr w14:val="tx1"/>
            </w14:solidFill>
          </w14:textFill>
        </w:rPr>
        <w:t>学校</w:t>
      </w:r>
      <w:r>
        <w:rPr>
          <w:rFonts w:hint="eastAsia" w:ascii="黑体-GB2312" w:hAnsi="黑体-GB2312" w:eastAsia="黑体-GB2312" w:cs="黑体-GB2312"/>
          <w:color w:val="000000" w:themeColor="text1"/>
          <w:sz w:val="32"/>
          <w:szCs w:val="32"/>
          <w:highlight w:val="none"/>
          <w:lang w:val="en-US" w:eastAsia="zh-CN"/>
          <w14:textFill>
            <w14:solidFill>
              <w14:schemeClr w14:val="tx1"/>
            </w14:solidFill>
          </w14:textFill>
        </w:rPr>
        <w:t>基本情况</w:t>
      </w:r>
    </w:p>
    <w:p w14:paraId="66A989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lang w:eastAsia="zh-CN"/>
          <w14:textFill>
            <w14:solidFill>
              <w14:schemeClr w14:val="tx1"/>
            </w14:solidFill>
          </w14:textFill>
        </w:rPr>
      </w:pPr>
      <w:r>
        <w:rPr>
          <w:rFonts w:hint="eastAsia" w:ascii="仿宋-GB2312" w:hAnsi="仿宋-GB2312" w:eastAsia="仿宋-GB2312" w:cs="仿宋-GB2312"/>
          <w:color w:val="000000" w:themeColor="text1"/>
          <w:sz w:val="32"/>
          <w:szCs w:val="32"/>
          <w:highlight w:val="none"/>
          <w:lang w:val="en-US" w:eastAsia="zh-CN"/>
          <w14:textFill>
            <w14:solidFill>
              <w14:schemeClr w14:val="tx1"/>
            </w14:solidFill>
          </w14:textFill>
        </w:rPr>
        <w:t>仙游县</w:t>
      </w:r>
      <w:r>
        <w:rPr>
          <w:rFonts w:hint="eastAsia" w:ascii="仿宋-GB2312" w:hAnsi="仿宋-GB2312" w:eastAsia="仿宋-GB2312" w:cs="仿宋-GB2312"/>
          <w:color w:val="000000" w:themeColor="text1"/>
          <w:sz w:val="32"/>
          <w:szCs w:val="32"/>
          <w:highlight w:val="none"/>
          <w14:textFill>
            <w14:solidFill>
              <w14:schemeClr w14:val="tx1"/>
            </w14:solidFill>
          </w14:textFill>
        </w:rPr>
        <w:t>华文小学是由“原仙游县东风双语小学”与“仙游县华文学校小学部”强强联合的全新学府，仙游县华文小学，融合了原东风双语小学与原华文学校小学部的优质资源</w:t>
      </w:r>
      <w:r>
        <w:rPr>
          <w:rFonts w:hint="eastAsia" w:ascii="仿宋-GB2312" w:hAnsi="仿宋-GB2312" w:eastAsia="仿宋-GB2312" w:cs="仿宋-GB2312"/>
          <w:color w:val="000000" w:themeColor="text1"/>
          <w:sz w:val="32"/>
          <w:szCs w:val="32"/>
          <w:highlight w:val="none"/>
          <w:lang w:val="en-US" w:eastAsia="zh-CN"/>
          <w14:textFill>
            <w14:solidFill>
              <w14:schemeClr w14:val="tx1"/>
            </w14:solidFill>
          </w14:textFill>
        </w:rPr>
        <w:t>和师资团队</w:t>
      </w:r>
      <w:r>
        <w:rPr>
          <w:rFonts w:hint="eastAsia" w:ascii="仿宋-GB2312" w:hAnsi="仿宋-GB2312" w:eastAsia="仿宋-GB2312" w:cs="仿宋-GB2312"/>
          <w:color w:val="000000" w:themeColor="text1"/>
          <w:sz w:val="32"/>
          <w:szCs w:val="32"/>
          <w:highlight w:val="none"/>
          <w:lang w:eastAsia="zh-CN"/>
          <w14:textFill>
            <w14:solidFill>
              <w14:schemeClr w14:val="tx1"/>
            </w14:solidFill>
          </w14:textFill>
        </w:rPr>
        <w:t>，</w:t>
      </w:r>
      <w:r>
        <w:rPr>
          <w:rFonts w:hint="eastAsia" w:ascii="仿宋-GB2312" w:hAnsi="仿宋-GB2312" w:eastAsia="仿宋-GB2312" w:cs="仿宋-GB2312"/>
          <w:color w:val="000000" w:themeColor="text1"/>
          <w:sz w:val="32"/>
          <w:szCs w:val="32"/>
          <w:highlight w:val="none"/>
          <w14:textFill>
            <w14:solidFill>
              <w14:schemeClr w14:val="tx1"/>
            </w14:solidFill>
          </w14:textFill>
        </w:rPr>
        <w:t>秉持 “爱我中华，崇德尚文” 的校训，以 “成人成才并重，规范特色兼备” 为办学理念，致力于为孩子们提供最优质的教育</w:t>
      </w:r>
      <w:r>
        <w:rPr>
          <w:rFonts w:hint="eastAsia" w:ascii="仿宋-GB2312" w:hAnsi="仿宋-GB2312" w:eastAsia="仿宋-GB2312" w:cs="仿宋-GB2312"/>
          <w:color w:val="000000" w:themeColor="text1"/>
          <w:sz w:val="32"/>
          <w:szCs w:val="32"/>
          <w:highlight w:val="none"/>
          <w:lang w:eastAsia="zh-CN"/>
          <w14:textFill>
            <w14:solidFill>
              <w14:schemeClr w14:val="tx1"/>
            </w14:solidFill>
          </w14:textFill>
        </w:rPr>
        <w:t>。</w:t>
      </w:r>
    </w:p>
    <w:p w14:paraId="5660A6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lang w:eastAsia="zh-CN"/>
          <w14:textFill>
            <w14:solidFill>
              <w14:schemeClr w14:val="tx1"/>
            </w14:solidFill>
          </w14:textFill>
        </w:rPr>
        <w:t>为贯彻落实</w:t>
      </w:r>
      <w:r>
        <w:rPr>
          <w:rFonts w:hint="eastAsia" w:ascii="仿宋-GB2312" w:hAnsi="仿宋-GB2312" w:eastAsia="仿宋-GB2312" w:cs="仿宋-GB2312"/>
          <w:color w:val="000000" w:themeColor="text1"/>
          <w:sz w:val="32"/>
          <w:szCs w:val="32"/>
          <w:highlight w:val="none"/>
          <w14:textFill>
            <w14:solidFill>
              <w14:schemeClr w14:val="tx1"/>
            </w14:solidFill>
          </w14:textFill>
        </w:rPr>
        <w:t>《仙游县招生委员会关于2025年秋季学前教育、义务教育阶段招生工作的意见》（仙招委〔2025〕14号）</w:t>
      </w:r>
      <w:r>
        <w:rPr>
          <w:rFonts w:hint="eastAsia" w:ascii="仿宋-GB2312" w:hAnsi="仿宋-GB2312" w:eastAsia="仿宋-GB2312" w:cs="仿宋-GB2312"/>
          <w:color w:val="000000" w:themeColor="text1"/>
          <w:sz w:val="32"/>
          <w:szCs w:val="32"/>
          <w:highlight w:val="none"/>
          <w:lang w:eastAsia="zh-CN"/>
          <w14:textFill>
            <w14:solidFill>
              <w14:schemeClr w14:val="tx1"/>
            </w14:solidFill>
          </w14:textFill>
        </w:rPr>
        <w:t>精神以及关于民办学校规范发展的相关要求，依法依规</w:t>
      </w:r>
      <w:r>
        <w:rPr>
          <w:rFonts w:hint="eastAsia" w:ascii="仿宋-GB2312" w:hAnsi="仿宋-GB2312" w:eastAsia="仿宋-GB2312" w:cs="仿宋-GB2312"/>
          <w:color w:val="000000" w:themeColor="text1"/>
          <w:sz w:val="32"/>
          <w:szCs w:val="32"/>
          <w:highlight w:val="none"/>
          <w:lang w:val="en-US" w:eastAsia="zh-CN"/>
          <w14:textFill>
            <w14:solidFill>
              <w14:schemeClr w14:val="tx1"/>
            </w14:solidFill>
          </w14:textFill>
        </w:rPr>
        <w:t>做好招生工作</w:t>
      </w:r>
      <w:r>
        <w:rPr>
          <w:rFonts w:hint="eastAsia" w:ascii="仿宋-GB2312" w:hAnsi="仿宋-GB2312" w:eastAsia="仿宋-GB2312" w:cs="仿宋-GB2312"/>
          <w:color w:val="000000" w:themeColor="text1"/>
          <w:sz w:val="32"/>
          <w:szCs w:val="32"/>
          <w:highlight w:val="none"/>
          <w:lang w:eastAsia="zh-CN"/>
          <w14:textFill>
            <w14:solidFill>
              <w14:schemeClr w14:val="tx1"/>
            </w14:solidFill>
          </w14:textFill>
        </w:rPr>
        <w:t>，特制订本</w:t>
      </w:r>
      <w:r>
        <w:rPr>
          <w:rFonts w:hint="eastAsia" w:ascii="仿宋-GB2312" w:hAnsi="仿宋-GB2312" w:eastAsia="仿宋-GB2312" w:cs="仿宋-GB2312"/>
          <w:color w:val="000000" w:themeColor="text1"/>
          <w:sz w:val="32"/>
          <w:szCs w:val="32"/>
          <w:highlight w:val="none"/>
          <w:lang w:val="en-US" w:eastAsia="zh-CN"/>
          <w14:textFill>
            <w14:solidFill>
              <w14:schemeClr w14:val="tx1"/>
            </w14:solidFill>
          </w14:textFill>
        </w:rPr>
        <w:t>简章</w:t>
      </w:r>
      <w:r>
        <w:rPr>
          <w:rFonts w:hint="eastAsia" w:ascii="仿宋-GB2312" w:hAnsi="仿宋-GB2312" w:eastAsia="仿宋-GB2312" w:cs="仿宋-GB2312"/>
          <w:color w:val="000000" w:themeColor="text1"/>
          <w:sz w:val="32"/>
          <w:szCs w:val="32"/>
          <w:highlight w:val="none"/>
          <w:lang w:eastAsia="zh-CN"/>
          <w14:textFill>
            <w14:solidFill>
              <w14:schemeClr w14:val="tx1"/>
            </w14:solidFill>
          </w14:textFill>
        </w:rPr>
        <w:t>。</w:t>
      </w:r>
    </w:p>
    <w:p w14:paraId="3093DD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pPr>
      <w:r>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t>二、学校招生领导小组</w:t>
      </w:r>
    </w:p>
    <w:p w14:paraId="33D35E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组  长: 李瑞芬(校长)</w:t>
      </w:r>
    </w:p>
    <w:p w14:paraId="7AB307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副组长: 王建飞(书记)</w:t>
      </w:r>
      <w:r>
        <w:rPr>
          <w:rFonts w:hint="eastAsia" w:ascii="仿宋-GB2312" w:hAnsi="仿宋-GB2312" w:eastAsia="仿宋-GB2312" w:cs="仿宋-GB2312"/>
          <w:color w:val="000000" w:themeColor="text1"/>
          <w:sz w:val="32"/>
          <w:szCs w:val="32"/>
          <w:highlight w:val="none"/>
          <w:lang w:eastAsia="zh-CN"/>
          <w14:textFill>
            <w14:solidFill>
              <w14:schemeClr w14:val="tx1"/>
            </w14:solidFill>
          </w14:textFill>
        </w:rPr>
        <w:t>、</w:t>
      </w:r>
      <w:r>
        <w:rPr>
          <w:rFonts w:hint="eastAsia" w:ascii="仿宋-GB2312" w:hAnsi="仿宋-GB2312" w:eastAsia="仿宋-GB2312" w:cs="仿宋-GB2312"/>
          <w:color w:val="000000" w:themeColor="text1"/>
          <w:sz w:val="32"/>
          <w:szCs w:val="32"/>
          <w:highlight w:val="none"/>
          <w14:textFill>
            <w14:solidFill>
              <w14:schemeClr w14:val="tx1"/>
            </w14:solidFill>
          </w14:textFill>
        </w:rPr>
        <w:t xml:space="preserve"> 茅一萍(副校长)</w:t>
      </w:r>
    </w:p>
    <w:p w14:paraId="0E04B2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主  任: 林颖(招生办主任)</w:t>
      </w:r>
    </w:p>
    <w:p w14:paraId="2E9883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成  员: 张群、张新莲、林友平、章莉莎、冯阳阳</w:t>
      </w:r>
    </w:p>
    <w:p w14:paraId="370862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pPr>
      <w:r>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t>三、招生对象</w:t>
      </w:r>
    </w:p>
    <w:p w14:paraId="7CD218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招收义务教育阶段的一年级学生。年满6周岁（2018年9月1日（含）至2019年8月31日（含）出生）的儿童。</w:t>
      </w:r>
    </w:p>
    <w:p w14:paraId="63986A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pPr>
      <w:r>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t>四、报名办法及时间</w:t>
      </w:r>
    </w:p>
    <w:p w14:paraId="12913D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1.网上统一报名。有意向选择“仙游县</w:t>
      </w:r>
      <w:r>
        <w:rPr>
          <w:rFonts w:hint="eastAsia" w:ascii="仿宋-GB2312" w:hAnsi="仿宋-GB2312" w:eastAsia="仿宋-GB2312" w:cs="仿宋-GB2312"/>
          <w:color w:val="000000" w:themeColor="text1"/>
          <w:sz w:val="32"/>
          <w:szCs w:val="32"/>
          <w:highlight w:val="none"/>
          <w:lang w:val="en-US" w:eastAsia="zh-CN"/>
          <w14:textFill>
            <w14:solidFill>
              <w14:schemeClr w14:val="tx1"/>
            </w14:solidFill>
          </w14:textFill>
        </w:rPr>
        <w:t>华文</w:t>
      </w:r>
      <w:r>
        <w:rPr>
          <w:rFonts w:hint="eastAsia" w:ascii="仿宋-GB2312" w:hAnsi="仿宋-GB2312" w:eastAsia="仿宋-GB2312" w:cs="仿宋-GB2312"/>
          <w:color w:val="000000" w:themeColor="text1"/>
          <w:sz w:val="32"/>
          <w:szCs w:val="32"/>
          <w:highlight w:val="none"/>
          <w14:textFill>
            <w14:solidFill>
              <w14:schemeClr w14:val="tx1"/>
            </w14:solidFill>
          </w14:textFill>
        </w:rPr>
        <w:t>小学”就读的小学一年级适龄儿童均须通过网络报名方可被我校录取。报名方式：通过打开浏览器，访问网站“莆田市教育局”，选择首页正中位置的“2025年莆田市义务教育阶段招生网上报名”栏目，选择“民办小学报名”。报名结束后请家长保存好学生的报名号，便于查询。</w:t>
      </w:r>
    </w:p>
    <w:p w14:paraId="6436B1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2.每位学生只限报1所民办学校。</w:t>
      </w:r>
    </w:p>
    <w:p w14:paraId="38E3F6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3.报名时间：7月4日-7月6日。每天系统开放时间为上午9：00至晚上9：00。错过报名时间一律不再补报。</w:t>
      </w:r>
    </w:p>
    <w:p w14:paraId="2BB055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pPr>
      <w:r>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t>五、招生录取办法</w:t>
      </w:r>
    </w:p>
    <w:p w14:paraId="15B8B63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GB2312" w:hAnsi="楷体-GB2312" w:eastAsia="楷体-GB2312" w:cs="楷体-GB2312"/>
          <w:b/>
          <w:bCs/>
          <w:color w:val="000000" w:themeColor="text1"/>
          <w:sz w:val="32"/>
          <w:szCs w:val="32"/>
          <w:highlight w:val="none"/>
          <w:lang w:eastAsia="zh-CN"/>
          <w14:textFill>
            <w14:solidFill>
              <w14:schemeClr w14:val="tx1"/>
            </w14:solidFill>
          </w14:textFill>
        </w:rPr>
      </w:pPr>
      <w:r>
        <w:rPr>
          <w:rFonts w:hint="eastAsia" w:ascii="楷体-GB2312" w:hAnsi="楷体-GB2312" w:eastAsia="楷体-GB2312" w:cs="楷体-GB2312"/>
          <w:b/>
          <w:bCs/>
          <w:color w:val="000000" w:themeColor="text1"/>
          <w:sz w:val="32"/>
          <w:szCs w:val="32"/>
          <w:highlight w:val="none"/>
          <w:lang w:eastAsia="zh-CN"/>
          <w14:textFill>
            <w14:solidFill>
              <w14:schemeClr w14:val="tx1"/>
            </w14:solidFill>
          </w14:textFill>
        </w:rPr>
        <w:t>（一）随机摇号电脑派位</w:t>
      </w:r>
    </w:p>
    <w:p w14:paraId="22933E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1.随机摇号指标分配:90人</w:t>
      </w:r>
    </w:p>
    <w:p w14:paraId="48D175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2.随机摇号方式</w:t>
      </w:r>
    </w:p>
    <w:p w14:paraId="01B755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1）报名人数未超过招生计划数的，一次性全部录取；报名人数超过招生计划数的，实行电脑随机摇号派位录取，其中允许家长申请双胞胎、多胞胎捆绑式电脑随机派位录取。未被录取的学生，由户籍所在地或暂住地教育行政部门按《莆田市教育局关于做好2025年秋季义务教育阶段学校招生入学工作的通知》（莆教〔2025〕13号）和</w:t>
      </w:r>
      <w:bookmarkStart w:id="0" w:name="OLE_LINK1"/>
      <w:r>
        <w:rPr>
          <w:rFonts w:hint="eastAsia" w:ascii="仿宋-GB2312" w:hAnsi="仿宋-GB2312" w:eastAsia="仿宋-GB2312" w:cs="仿宋-GB2312"/>
          <w:color w:val="000000" w:themeColor="text1"/>
          <w:sz w:val="32"/>
          <w:szCs w:val="32"/>
          <w:highlight w:val="none"/>
          <w14:textFill>
            <w14:solidFill>
              <w14:schemeClr w14:val="tx1"/>
            </w14:solidFill>
          </w14:textFill>
        </w:rPr>
        <w:t>《仙游县招生委员会关于2025年秋季学前教育、义务教育阶段招生工作的意见》（仙招委〔2025〕14号）</w:t>
      </w:r>
      <w:bookmarkEnd w:id="0"/>
      <w:r>
        <w:rPr>
          <w:rFonts w:hint="eastAsia" w:ascii="仿宋-GB2312" w:hAnsi="仿宋-GB2312" w:eastAsia="仿宋-GB2312" w:cs="仿宋-GB2312"/>
          <w:color w:val="000000" w:themeColor="text1"/>
          <w:sz w:val="32"/>
          <w:szCs w:val="32"/>
          <w:highlight w:val="none"/>
          <w14:textFill>
            <w14:solidFill>
              <w14:schemeClr w14:val="tx1"/>
            </w14:solidFill>
          </w14:textFill>
        </w:rPr>
        <w:t>要求及相关政策安排到公办学校就读。</w:t>
      </w:r>
    </w:p>
    <w:p w14:paraId="0374FF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（2）随机摇号组织要求：电脑随机摇号派位工作由我校组织，现场实施，邀请人大代表、政协委员、媒体代表或学校家委会家长代表等进行现场监督并参与电脑随机摇号派位，全程需录相备案。</w:t>
      </w:r>
    </w:p>
    <w:p w14:paraId="7781E4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（3）随机摇号方法：</w:t>
      </w:r>
    </w:p>
    <w:p w14:paraId="1CCDED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一是7月7日，由电脑随机的方式为每位报名的学生生成一个抽签号，并在我校微信公众站（“仙游县华文小学”）上进行公布。</w:t>
      </w:r>
    </w:p>
    <w:p w14:paraId="5358CF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二是7月8日，组织上述有关人员代表，实行手工方式，现场随机抽取一个起始号进行派位，从起始号起的顺延序号均为派位成功对象，额满为止。电脑派位结果立即公布，并刻录光盘一式三份签字封存并送县教育局备案。</w:t>
      </w:r>
    </w:p>
    <w:p w14:paraId="5609606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GB2312" w:hAnsi="楷体-GB2312" w:eastAsia="楷体-GB2312" w:cs="楷体-GB2312"/>
          <w:b/>
          <w:bCs/>
          <w:color w:val="000000" w:themeColor="text1"/>
          <w:sz w:val="32"/>
          <w:szCs w:val="32"/>
          <w:highlight w:val="none"/>
          <w:lang w:eastAsia="zh-CN"/>
          <w14:textFill>
            <w14:solidFill>
              <w14:schemeClr w14:val="tx1"/>
            </w14:solidFill>
          </w14:textFill>
        </w:rPr>
      </w:pPr>
      <w:r>
        <w:rPr>
          <w:rFonts w:hint="eastAsia" w:ascii="楷体-GB2312" w:hAnsi="楷体-GB2312" w:eastAsia="楷体-GB2312" w:cs="楷体-GB2312"/>
          <w:b/>
          <w:bCs/>
          <w:color w:val="000000" w:themeColor="text1"/>
          <w:sz w:val="32"/>
          <w:szCs w:val="32"/>
          <w:highlight w:val="none"/>
          <w:lang w:eastAsia="zh-CN"/>
          <w14:textFill>
            <w14:solidFill>
              <w14:schemeClr w14:val="tx1"/>
            </w14:solidFill>
          </w14:textFill>
        </w:rPr>
        <w:t>（二）教育优待对象录取</w:t>
      </w:r>
    </w:p>
    <w:p w14:paraId="6C8690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1.符合政联〔2013〕1号、闽政联〔2017〕1号、闽政联〔2022〕1号、市委专题会议纪要〔2017〕17号文件等相关要求的军人子女;</w:t>
      </w:r>
    </w:p>
    <w:p w14:paraId="1E9BB8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2.符合闽公综〔2018〕140号文件相关要求的公安英烈和因公牺牲伤残公安民警子女;</w:t>
      </w:r>
    </w:p>
    <w:p w14:paraId="5511EA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3.符合闽应急〔2019〕51号国家综合性消防救援队伍人员子女;</w:t>
      </w:r>
    </w:p>
    <w:p w14:paraId="77E096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4.符合《莆田市教育局关于高层次人才子女就学有关事项的通知》（莆教〔2021〕18号）文件等相关要求的高层次人才子女;</w:t>
      </w:r>
    </w:p>
    <w:p w14:paraId="72C64D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5.符合闽教基〔2024〕8号、闽政办〔2007〕210号、莆政办〔2018〕45文件等相关要求的台胞子女;</w:t>
      </w:r>
    </w:p>
    <w:p w14:paraId="49F814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6.SOS儿童村适龄少年儿童;</w:t>
      </w:r>
    </w:p>
    <w:p w14:paraId="439E75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7.本校教职工子女；</w:t>
      </w:r>
    </w:p>
    <w:p w14:paraId="7F7A07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8.其他政策照顾对象。</w:t>
      </w:r>
    </w:p>
    <w:p w14:paraId="0FB063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于</w:t>
      </w:r>
      <w:r>
        <w:rPr>
          <w:rFonts w:hint="eastAsia" w:ascii="仿宋-GB2312" w:hAnsi="仿宋-GB2312" w:eastAsia="仿宋-GB2312" w:cs="仿宋-GB2312"/>
          <w:color w:val="000000" w:themeColor="text1"/>
          <w:sz w:val="32"/>
          <w:szCs w:val="32"/>
          <w:highlight w:val="none"/>
          <w:lang w:val="en-US" w:eastAsia="zh-CN"/>
          <w14:textFill>
            <w14:solidFill>
              <w14:schemeClr w14:val="tx1"/>
            </w14:solidFill>
          </w14:textFill>
        </w:rPr>
        <w:t>7</w:t>
      </w:r>
      <w:r>
        <w:rPr>
          <w:rFonts w:hint="eastAsia" w:ascii="仿宋-GB2312" w:hAnsi="仿宋-GB2312" w:eastAsia="仿宋-GB2312" w:cs="仿宋-GB2312"/>
          <w:color w:val="000000" w:themeColor="text1"/>
          <w:sz w:val="32"/>
          <w:szCs w:val="32"/>
          <w:highlight w:val="none"/>
          <w14:textFill>
            <w14:solidFill>
              <w14:schemeClr w14:val="tx1"/>
            </w14:solidFill>
          </w14:textFill>
        </w:rPr>
        <w:t>月</w:t>
      </w:r>
      <w:r>
        <w:rPr>
          <w:rFonts w:hint="eastAsia" w:ascii="仿宋-GB2312" w:hAnsi="仿宋-GB2312" w:eastAsia="仿宋-GB2312" w:cs="仿宋-GB2312"/>
          <w:color w:val="000000" w:themeColor="text1"/>
          <w:sz w:val="32"/>
          <w:szCs w:val="32"/>
          <w:highlight w:val="none"/>
          <w:lang w:val="en-US" w:eastAsia="zh-CN"/>
          <w14:textFill>
            <w14:solidFill>
              <w14:schemeClr w14:val="tx1"/>
            </w14:solidFill>
          </w14:textFill>
        </w:rPr>
        <w:t>3</w:t>
      </w:r>
      <w:r>
        <w:rPr>
          <w:rFonts w:hint="eastAsia" w:ascii="仿宋-GB2312" w:hAnsi="仿宋-GB2312" w:eastAsia="仿宋-GB2312" w:cs="仿宋-GB2312"/>
          <w:color w:val="000000" w:themeColor="text1"/>
          <w:sz w:val="32"/>
          <w:szCs w:val="32"/>
          <w:highlight w:val="none"/>
          <w14:textFill>
            <w14:solidFill>
              <w14:schemeClr w14:val="tx1"/>
            </w14:solidFill>
          </w14:textFill>
        </w:rPr>
        <w:t>日前携带佐证材料到学校登记，同时要参加网上报名方可录取。</w:t>
      </w:r>
    </w:p>
    <w:p w14:paraId="7FE400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pPr>
      <w:r>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t>六、录取调档</w:t>
      </w:r>
      <w:bookmarkStart w:id="1" w:name="_GoBack"/>
      <w:bookmarkEnd w:id="1"/>
    </w:p>
    <w:p w14:paraId="3CC079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1.我校将在学校微信公众号（“仙游县华文小学”）上公布录取结果，被录取的学生必须到我校缴纳学费确认就读，否则视为自行放弃。</w:t>
      </w:r>
    </w:p>
    <w:p w14:paraId="2BE8CF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2.学生缴费确认后，由我校负责办理学生学籍建档工作。</w:t>
      </w:r>
    </w:p>
    <w:p w14:paraId="5DE8CC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pPr>
      <w:r>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t>七、收费标准</w:t>
      </w:r>
    </w:p>
    <w:p w14:paraId="02C3D4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学费5500元/学年[仙发改(2017)166号],分学期收取。若新学期开学前有核定新的收费标准，则按仙游县发改局最新核定的收费标准执行。</w:t>
      </w:r>
    </w:p>
    <w:p w14:paraId="402C77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pPr>
      <w:r>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t>八、奖学助学</w:t>
      </w:r>
    </w:p>
    <w:p w14:paraId="15C1C3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奖励和资助建档立卡、低保户子女以及经校村核准的实际困难生并就读于我校的学生。</w:t>
      </w:r>
    </w:p>
    <w:p w14:paraId="0CC20C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pPr>
      <w:r>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t>九、招生服务咨询电话</w:t>
      </w:r>
    </w:p>
    <w:p w14:paraId="63443E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学校咨询电话:0594-8251885</w:t>
      </w:r>
    </w:p>
    <w:p w14:paraId="674DE7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学校地址:仙游县鲤城街道解放东路1135号</w:t>
      </w:r>
    </w:p>
    <w:p w14:paraId="67EDBF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邮政编码:351200</w:t>
      </w:r>
    </w:p>
    <w:p w14:paraId="6C3124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仿宋-GB2312" w:hAnsi="仿宋-GB2312" w:eastAsia="仿宋-GB2312" w:cs="仿宋-GB2312"/>
          <w:color w:val="000000" w:themeColor="text1"/>
          <w:sz w:val="32"/>
          <w:szCs w:val="32"/>
          <w:highlight w:val="none"/>
          <w14:textFill>
            <w14:solidFill>
              <w14:schemeClr w14:val="tx1"/>
            </w14:solidFill>
          </w14:textFill>
        </w:rPr>
        <w:t>学校邮箱:xyxdfsyxx@163.com</w:t>
      </w:r>
    </w:p>
    <w:p w14:paraId="16C5D4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pPr>
    </w:p>
    <w:p w14:paraId="5BF07A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GB2312" w:hAnsi="仿宋-GB2312" w:eastAsia="仿宋-GB2312" w:cs="仿宋-GB2312"/>
          <w:color w:val="000000" w:themeColor="text1"/>
          <w:sz w:val="32"/>
          <w:szCs w:val="32"/>
          <w:highlight w:val="none"/>
          <w14:textFill>
            <w14:solidFill>
              <w14:schemeClr w14:val="tx1"/>
            </w14:solidFill>
          </w14:textFill>
        </w:rPr>
      </w:pPr>
      <w:r>
        <w:rPr>
          <w:rFonts w:hint="eastAsia" w:ascii="黑体-GB2312" w:hAnsi="黑体-GB2312" w:eastAsia="黑体-GB2312" w:cs="黑体-GB2312"/>
          <w:color w:val="000000" w:themeColor="text1"/>
          <w:sz w:val="32"/>
          <w:szCs w:val="32"/>
          <w:highlight w:val="none"/>
          <w:lang w:eastAsia="zh-CN"/>
          <w14:textFill>
            <w14:solidFill>
              <w14:schemeClr w14:val="tx1"/>
            </w14:solidFill>
          </w14:textFill>
        </w:rPr>
        <w:t xml:space="preserve">                                 </w:t>
      </w:r>
      <w:r>
        <w:rPr>
          <w:rFonts w:hint="eastAsia" w:ascii="仿宋-GB2312" w:hAnsi="仿宋-GB2312" w:eastAsia="仿宋-GB2312" w:cs="仿宋-GB2312"/>
          <w:color w:val="000000" w:themeColor="text1"/>
          <w:sz w:val="32"/>
          <w:szCs w:val="32"/>
          <w:highlight w:val="none"/>
          <w14:textFill>
            <w14:solidFill>
              <w14:schemeClr w14:val="tx1"/>
            </w14:solidFill>
          </w14:textFill>
        </w:rPr>
        <w:t>仙游县华文小学</w:t>
      </w:r>
    </w:p>
    <w:p w14:paraId="654154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CESI仿宋-GB2312" w:hAnsi="CESI仿宋-GB2312" w:eastAsia="仿宋-GB2312" w:cs="CESI仿宋-GB2312"/>
          <w:color w:val="000000" w:themeColor="text1"/>
          <w:sz w:val="32"/>
          <w:szCs w:val="32"/>
          <w:highlight w:val="none"/>
          <w:lang w:eastAsia="zh-CN"/>
          <w14:textFill>
            <w14:solidFill>
              <w14:schemeClr w14:val="tx1"/>
            </w14:solidFill>
          </w14:textFill>
        </w:rPr>
      </w:pPr>
      <w:r>
        <w:rPr>
          <w:rFonts w:hint="eastAsia" w:ascii="仿宋-GB2312" w:hAnsi="仿宋-GB2312" w:eastAsia="仿宋-GB2312" w:cs="仿宋-GB2312"/>
          <w:color w:val="000000" w:themeColor="text1"/>
          <w:sz w:val="32"/>
          <w:szCs w:val="32"/>
          <w:highlight w:val="none"/>
          <w:lang w:val="en-US" w:eastAsia="zh-CN"/>
          <w14:textFill>
            <w14:solidFill>
              <w14:schemeClr w14:val="tx1"/>
            </w14:solidFill>
          </w14:textFill>
        </w:rPr>
        <w:t xml:space="preserve">                                 </w:t>
      </w:r>
      <w:r>
        <w:rPr>
          <w:rFonts w:hint="eastAsia" w:ascii="仿宋-GB2312" w:hAnsi="仿宋-GB2312" w:eastAsia="仿宋-GB2312" w:cs="仿宋-GB2312"/>
          <w:color w:val="000000" w:themeColor="text1"/>
          <w:sz w:val="32"/>
          <w:szCs w:val="32"/>
          <w:highlight w:val="none"/>
          <w14:textFill>
            <w14:solidFill>
              <w14:schemeClr w14:val="tx1"/>
            </w14:solidFill>
          </w14:textFill>
        </w:rPr>
        <w:t>2025年6月</w:t>
      </w:r>
      <w:r>
        <w:rPr>
          <w:rFonts w:hint="eastAsia" w:ascii="仿宋-GB2312" w:hAnsi="仿宋-GB2312" w:eastAsia="仿宋-GB2312" w:cs="仿宋-GB2312"/>
          <w:color w:val="000000" w:themeColor="text1"/>
          <w:sz w:val="32"/>
          <w:szCs w:val="32"/>
          <w:highlight w:val="none"/>
          <w:lang w:val="en-US" w:eastAsia="zh-CN"/>
          <w14:textFill>
            <w14:solidFill>
              <w14:schemeClr w14:val="tx1"/>
            </w14:solidFill>
          </w14:textFill>
        </w:rPr>
        <w:t xml:space="preserve"> </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
    <w:altName w:val="华文中宋"/>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PMingLiU">
    <w:altName w:val="Perpetua Titling MT"/>
    <w:panose1 w:val="02020500000000000000"/>
    <w:charset w:val="00"/>
    <w:family w:val="auto"/>
    <w:pitch w:val="default"/>
    <w:sig w:usb0="00000000" w:usb1="00000000" w:usb2="00000016" w:usb3="00000000" w:csb0="00100001" w:csb1="00000000"/>
  </w:font>
  <w:font w:name="Perpetua Titling MT">
    <w:panose1 w:val="02020502060505020804"/>
    <w:charset w:val="00"/>
    <w:family w:val="auto"/>
    <w:pitch w:val="default"/>
    <w:sig w:usb0="00000003" w:usb1="00000000" w:usb2="00000000" w:usb3="00000000" w:csb0="20000001" w:csb1="00000000"/>
  </w:font>
  <w:font w:name="方正小标宋简体">
    <w:panose1 w:val="03000509000000000000"/>
    <w:charset w:val="86"/>
    <w:family w:val="auto"/>
    <w:pitch w:val="default"/>
    <w:sig w:usb0="00000001" w:usb1="080E0000" w:usb2="00000000" w:usb3="00000000" w:csb0="00040000" w:csb1="00000000"/>
  </w:font>
  <w:font w:name="仿宋-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黑体-GB2312">
    <w:altName w:val="黑体"/>
    <w:panose1 w:val="00000000000000000000"/>
    <w:charset w:val="00"/>
    <w:family w:val="auto"/>
    <w:pitch w:val="default"/>
    <w:sig w:usb0="00000000" w:usb1="00000000" w:usb2="00000000" w:usb3="00000000" w:csb0="00000000" w:csb1="00000000"/>
  </w:font>
  <w:font w:name="方正黑体_GBK">
    <w:altName w:val="微软雅黑"/>
    <w:panose1 w:val="02000000000000000000"/>
    <w:charset w:val="86"/>
    <w:family w:val="auto"/>
    <w:pitch w:val="default"/>
    <w:sig w:usb0="00000000" w:usb1="00000000" w:usb2="00000000" w:usb3="00000000" w:csb0="00040000" w:csb1="00000000"/>
  </w:font>
  <w:font w:name="楷体-GB2312">
    <w:altName w:val="宋体"/>
    <w:panose1 w:val="00000000000000000000"/>
    <w:charset w:val="00"/>
    <w:family w:val="auto"/>
    <w:pitch w:val="default"/>
    <w:sig w:usb0="00000000" w:usb1="00000000" w:usb2="00000000" w:usb3="00000000" w:csb0="00000000" w:csb1="00000000"/>
  </w:font>
  <w:font w:name="CESI仿宋-GB2312">
    <w:altName w:val="仿宋"/>
    <w:panose1 w:val="02000500000000000000"/>
    <w:charset w:val="86"/>
    <w:family w:val="auto"/>
    <w:pitch w:val="default"/>
    <w:sig w:usb0="00000000" w:usb1="00000000" w:usb2="00000010"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35F6D">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sdt>
                          <w:sdtPr>
                            <w:id w:val="342370282"/>
                            <w:docPartObj>
                              <w:docPartGallery w:val="autotext"/>
                            </w:docPartObj>
                          </w:sdtPr>
                          <w:sdtContent>
                            <w:p w14:paraId="276722A0">
                              <w:pPr>
                                <w:pStyle w:val="3"/>
                                <w:jc w:val="center"/>
                              </w:pPr>
                              <w:r>
                                <w:fldChar w:fldCharType="begin"/>
                              </w:r>
                              <w:r>
                                <w:instrText xml:space="preserve"> PAGE   \* MERGEFORMAT </w:instrText>
                              </w:r>
                              <w:r>
                                <w:fldChar w:fldCharType="separate"/>
                              </w:r>
                              <w:r>
                                <w:rPr>
                                  <w:lang w:val="zh-CN"/>
                                </w:rPr>
                                <w:t>8</w:t>
                              </w:r>
                              <w:r>
                                <w:rPr>
                                  <w:lang w:val="zh-CN"/>
                                </w:rPr>
                                <w:fldChar w:fldCharType="end"/>
                              </w:r>
                            </w:p>
                          </w:sdtContent>
                        </w:sdt>
                        <w:p w14:paraId="00E67F0C"/>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AYbmry5wEAAMcD&#10;AAAOAAAAAAAAAAEAIAAAAB4BAABkcnMvZTJvRG9jLnhtbFBLBQYAAAAABgAGAFkBAAB3BQAAAAA=&#10;">
              <v:fill on="f" focussize="0,0"/>
              <v:stroke on="f"/>
              <v:imagedata o:title=""/>
              <o:lock v:ext="edit" aspectratio="f"/>
              <v:textbox inset="0mm,0mm,0mm,0mm" style="mso-fit-shape-to-text:t;">
                <w:txbxContent>
                  <w:sdt>
                    <w:sdtPr>
                      <w:id w:val="342370282"/>
                      <w:docPartObj>
                        <w:docPartGallery w:val="autotext"/>
                      </w:docPartObj>
                    </w:sdtPr>
                    <w:sdtContent>
                      <w:p w14:paraId="276722A0">
                        <w:pPr>
                          <w:pStyle w:val="3"/>
                          <w:jc w:val="center"/>
                        </w:pPr>
                        <w:r>
                          <w:fldChar w:fldCharType="begin"/>
                        </w:r>
                        <w:r>
                          <w:instrText xml:space="preserve"> PAGE   \* MERGEFORMAT </w:instrText>
                        </w:r>
                        <w:r>
                          <w:fldChar w:fldCharType="separate"/>
                        </w:r>
                        <w:r>
                          <w:rPr>
                            <w:lang w:val="zh-CN"/>
                          </w:rPr>
                          <w:t>8</w:t>
                        </w:r>
                        <w:r>
                          <w:rPr>
                            <w:lang w:val="zh-CN"/>
                          </w:rPr>
                          <w:fldChar w:fldCharType="end"/>
                        </w:r>
                      </w:p>
                    </w:sdtContent>
                  </w:sdt>
                  <w:p w14:paraId="00E67F0C"/>
                </w:txbxContent>
              </v:textbox>
            </v:shape>
          </w:pict>
        </mc:Fallback>
      </mc:AlternateContent>
    </w:r>
  </w:p>
  <w:p w14:paraId="14E4364E">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0NDE5MTFiY2M0ODYyY2YyNTE2MzJkYjViNTlhZDgifQ=="/>
  </w:docVars>
  <w:rsids>
    <w:rsidRoot w:val="00AF26A4"/>
    <w:rsid w:val="00061736"/>
    <w:rsid w:val="00105A72"/>
    <w:rsid w:val="00140D9B"/>
    <w:rsid w:val="00184C07"/>
    <w:rsid w:val="00195CB3"/>
    <w:rsid w:val="001B2BE9"/>
    <w:rsid w:val="001B508F"/>
    <w:rsid w:val="00364E23"/>
    <w:rsid w:val="003F7165"/>
    <w:rsid w:val="00445E40"/>
    <w:rsid w:val="0058564A"/>
    <w:rsid w:val="00653BCB"/>
    <w:rsid w:val="006F7068"/>
    <w:rsid w:val="00761AF1"/>
    <w:rsid w:val="00782A40"/>
    <w:rsid w:val="00796D3F"/>
    <w:rsid w:val="00806A83"/>
    <w:rsid w:val="00856EE2"/>
    <w:rsid w:val="00920552"/>
    <w:rsid w:val="009566E9"/>
    <w:rsid w:val="009809E6"/>
    <w:rsid w:val="00985EA5"/>
    <w:rsid w:val="00A4308D"/>
    <w:rsid w:val="00A914AD"/>
    <w:rsid w:val="00AD7CAF"/>
    <w:rsid w:val="00AF26A4"/>
    <w:rsid w:val="00B13656"/>
    <w:rsid w:val="00B664EB"/>
    <w:rsid w:val="00B71E9A"/>
    <w:rsid w:val="00C00000"/>
    <w:rsid w:val="00D5660B"/>
    <w:rsid w:val="00E930BD"/>
    <w:rsid w:val="00ED0116"/>
    <w:rsid w:val="00F62E7A"/>
    <w:rsid w:val="00FB5185"/>
    <w:rsid w:val="00FC07AD"/>
    <w:rsid w:val="037E5BA0"/>
    <w:rsid w:val="03BA46CE"/>
    <w:rsid w:val="03BA54DB"/>
    <w:rsid w:val="09733379"/>
    <w:rsid w:val="0CF95934"/>
    <w:rsid w:val="0EBB768B"/>
    <w:rsid w:val="141352AC"/>
    <w:rsid w:val="1B6274B5"/>
    <w:rsid w:val="20161C69"/>
    <w:rsid w:val="21355D04"/>
    <w:rsid w:val="220A28A0"/>
    <w:rsid w:val="282F7B3E"/>
    <w:rsid w:val="2A1B39A1"/>
    <w:rsid w:val="30841092"/>
    <w:rsid w:val="323A71A2"/>
    <w:rsid w:val="33121338"/>
    <w:rsid w:val="3579104A"/>
    <w:rsid w:val="3A132CD1"/>
    <w:rsid w:val="42B07749"/>
    <w:rsid w:val="51121E6C"/>
    <w:rsid w:val="53C145D9"/>
    <w:rsid w:val="53D72FC0"/>
    <w:rsid w:val="56295199"/>
    <w:rsid w:val="569E48CE"/>
    <w:rsid w:val="5DF053F1"/>
    <w:rsid w:val="5E482765"/>
    <w:rsid w:val="6F513E7E"/>
    <w:rsid w:val="7188131D"/>
    <w:rsid w:val="71E931B3"/>
    <w:rsid w:val="72A54E65"/>
    <w:rsid w:val="79393B8B"/>
    <w:rsid w:val="7F063845"/>
    <w:rsid w:val="DBB4C494"/>
    <w:rsid w:val="FCDBC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semiHidden/>
    <w:unhideWhenUsed/>
    <w:qFormat/>
    <w:uiPriority w:val="0"/>
    <w:pPr>
      <w:spacing w:after="120"/>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single"/>
    </w:rPr>
  </w:style>
  <w:style w:type="character" w:customStyle="1" w:styleId="8">
    <w:name w:val="正文文本 Char"/>
    <w:basedOn w:val="6"/>
    <w:link w:val="2"/>
    <w:semiHidden/>
    <w:qFormat/>
    <w:uiPriority w:val="0"/>
    <w:rPr>
      <w:rFonts w:ascii="Calibri" w:hAnsi="Calibri" w:eastAsia="宋体" w:cs="Times New Roman"/>
      <w:sz w:val="21"/>
      <w:szCs w:val="24"/>
    </w:rPr>
  </w:style>
  <w:style w:type="character" w:customStyle="1" w:styleId="9">
    <w:name w:val="fontstyle01"/>
    <w:basedOn w:val="6"/>
    <w:qFormat/>
    <w:uiPriority w:val="0"/>
    <w:rPr>
      <w:rFonts w:hint="default" w:ascii="MicrosoftYaHei" w:hAnsi="MicrosoftYaHei"/>
      <w:color w:val="000000"/>
      <w:sz w:val="24"/>
      <w:szCs w:val="24"/>
    </w:rPr>
  </w:style>
  <w:style w:type="character" w:customStyle="1" w:styleId="10">
    <w:name w:val="页眉 Char"/>
    <w:basedOn w:val="6"/>
    <w:link w:val="4"/>
    <w:semiHidden/>
    <w:qFormat/>
    <w:uiPriority w:val="99"/>
    <w:rPr>
      <w:rFonts w:ascii="Calibri" w:hAnsi="Calibri" w:eastAsia="宋体" w:cs="Times New Roman"/>
      <w:sz w:val="18"/>
      <w:szCs w:val="18"/>
    </w:rPr>
  </w:style>
  <w:style w:type="character" w:customStyle="1" w:styleId="11">
    <w:name w:val="页脚 Char"/>
    <w:basedOn w:val="6"/>
    <w:link w:val="3"/>
    <w:qFormat/>
    <w:uiPriority w:val="99"/>
    <w:rPr>
      <w:rFonts w:ascii="Calibri" w:hAnsi="Calibri" w:eastAsia="宋体" w:cs="Times New Roman"/>
      <w:sz w:val="18"/>
      <w:szCs w:val="18"/>
    </w:rPr>
  </w:style>
  <w:style w:type="paragraph" w:customStyle="1" w:styleId="12">
    <w:name w:val="Heading 1"/>
    <w:basedOn w:val="1"/>
    <w:qFormat/>
    <w:uiPriority w:val="1"/>
    <w:pPr>
      <w:spacing w:line="572" w:lineRule="exact"/>
      <w:ind w:left="520" w:right="620"/>
      <w:jc w:val="center"/>
      <w:outlineLvl w:val="1"/>
    </w:pPr>
    <w:rPr>
      <w:rFonts w:ascii="PMingLiU" w:hAnsi="PMingLiU" w:eastAsia="PMingLiU" w:cs="PMingLiU"/>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1625</Words>
  <Characters>1774</Characters>
  <Lines>30</Lines>
  <Paragraphs>8</Paragraphs>
  <TotalTime>4</TotalTime>
  <ScaleCrop>false</ScaleCrop>
  <LinksUpToDate>false</LinksUpToDate>
  <CharactersWithSpaces>1856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2023-06-20T16:01:00Z</dcterms:created>
  <dc:creator>lin</dc:creator>
  <cp:lastModifiedBy>山下水</cp:lastModifiedBy>
  <cp:lastPrinted>2024-06-20T10:23:00Z</cp:lastPrinted>
  <dcterms:modified xsi:type="dcterms:W3CDTF">2025-07-01T00:49:52Z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23D8D59758780F7B461B5D6831CD16CC_43</vt:lpwstr>
  </property>
  <property fmtid="{D5CDD505-2E9C-101B-9397-08002B2CF9AE}" pid="4" name="KSOTemplateDocerSaveRecord">
    <vt:lpwstr>eyJoZGlkIjoiZjQ0NDE5MTFiY2M0ODYyY2YyNTE2MzJkYjViNTlhZDgiLCJ1c2VySWQiOiIzNjMzNDY4ODYifQ==</vt:lpwstr>
  </property>
</Properties>
</file>