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6CCA1F">
      <w:pPr>
        <w:spacing w:line="660" w:lineRule="exact"/>
        <w:jc w:val="center"/>
        <w:rPr>
          <w:rFonts w:hint="eastAsia" w:ascii="华康行楷体 W5" w:hAnsi="华康行楷体 W5" w:eastAsia="华康行楷体 W5" w:cs="华康行楷体 W5"/>
          <w:b w:val="0"/>
          <w:bCs w:val="0"/>
          <w:sz w:val="40"/>
          <w:szCs w:val="40"/>
        </w:rPr>
      </w:pPr>
      <w:r>
        <w:rPr>
          <w:rFonts w:hint="eastAsia" w:ascii="方正小标宋简体" w:hAnsi="方正小标宋简体" w:eastAsia="方正小标宋简体" w:cs="方正小标宋简体"/>
          <w:b w:val="0"/>
          <w:bCs w:val="0"/>
          <w:sz w:val="40"/>
          <w:szCs w:val="40"/>
        </w:rPr>
        <w:t>莆田</w:t>
      </w:r>
      <w:r>
        <w:rPr>
          <w:rFonts w:hint="eastAsia" w:ascii="方正小标宋简体" w:hAnsi="方正小标宋简体" w:eastAsia="方正小标宋简体" w:cs="方正小标宋简体"/>
          <w:b w:val="0"/>
          <w:bCs w:val="0"/>
          <w:sz w:val="40"/>
          <w:szCs w:val="40"/>
          <w:lang w:val="en-US" w:eastAsia="zh-CN"/>
        </w:rPr>
        <w:t>砺志</w:t>
      </w:r>
      <w:r>
        <w:rPr>
          <w:rFonts w:hint="eastAsia" w:ascii="方正小标宋简体" w:hAnsi="方正小标宋简体" w:eastAsia="方正小标宋简体" w:cs="方正小标宋简体"/>
          <w:b w:val="0"/>
          <w:bCs w:val="0"/>
          <w:sz w:val="40"/>
          <w:szCs w:val="40"/>
        </w:rPr>
        <w:t>学校202</w:t>
      </w:r>
      <w:r>
        <w:rPr>
          <w:rFonts w:hint="eastAsia" w:ascii="方正小标宋简体" w:hAnsi="方正小标宋简体" w:eastAsia="方正小标宋简体" w:cs="方正小标宋简体"/>
          <w:b w:val="0"/>
          <w:bCs w:val="0"/>
          <w:sz w:val="40"/>
          <w:szCs w:val="40"/>
          <w:lang w:val="en-US" w:eastAsia="zh-CN"/>
        </w:rPr>
        <w:t>5</w:t>
      </w:r>
      <w:r>
        <w:rPr>
          <w:rFonts w:hint="eastAsia" w:ascii="方正小标宋简体" w:hAnsi="方正小标宋简体" w:eastAsia="方正小标宋简体" w:cs="方正小标宋简体"/>
          <w:b w:val="0"/>
          <w:bCs w:val="0"/>
          <w:sz w:val="40"/>
          <w:szCs w:val="40"/>
        </w:rPr>
        <w:t>年秋季</w:t>
      </w:r>
      <w:r>
        <w:rPr>
          <w:rFonts w:hint="eastAsia" w:ascii="方正小标宋简体" w:hAnsi="方正小标宋简体" w:eastAsia="方正小标宋简体" w:cs="方正小标宋简体"/>
          <w:b w:val="0"/>
          <w:bCs w:val="0"/>
          <w:sz w:val="40"/>
          <w:szCs w:val="40"/>
          <w:lang w:val="en-US" w:eastAsia="zh-CN"/>
        </w:rPr>
        <w:t>一</w:t>
      </w:r>
      <w:r>
        <w:rPr>
          <w:rFonts w:hint="eastAsia" w:ascii="方正小标宋简体" w:hAnsi="方正小标宋简体" w:eastAsia="方正小标宋简体" w:cs="方正小标宋简体"/>
          <w:b w:val="0"/>
          <w:bCs w:val="0"/>
          <w:sz w:val="40"/>
          <w:szCs w:val="40"/>
        </w:rPr>
        <w:t>年级招生简章</w:t>
      </w:r>
    </w:p>
    <w:p w14:paraId="3B9E32E5">
      <w:pPr>
        <w:pStyle w:val="2"/>
        <w:jc w:val="center"/>
        <w:rPr>
          <w:rFonts w:hint="eastAsia" w:ascii="仿宋" w:hAnsi="仿宋" w:eastAsia="仿宋" w:cs="仿宋"/>
          <w:lang w:val="en-US" w:bidi="ar-SA"/>
        </w:rPr>
      </w:pPr>
    </w:p>
    <w:p w14:paraId="0BD1AF90">
      <w:pPr>
        <w:spacing w:line="520" w:lineRule="exact"/>
        <w:ind w:firstLine="643" w:firstLineChars="200"/>
        <w:rPr>
          <w:rFonts w:hint="eastAsia" w:ascii="仿宋" w:hAnsi="仿宋" w:eastAsia="仿宋" w:cs="仿宋"/>
          <w:bCs/>
          <w:sz w:val="32"/>
          <w:szCs w:val="32"/>
        </w:rPr>
      </w:pPr>
      <w:r>
        <w:rPr>
          <w:rFonts w:hint="eastAsia" w:ascii="仿宋" w:hAnsi="仿宋" w:eastAsia="仿宋" w:cs="仿宋"/>
          <w:b/>
          <w:bCs w:val="0"/>
          <w:kern w:val="0"/>
          <w:sz w:val="32"/>
          <w:szCs w:val="32"/>
        </w:rPr>
        <w:t>一、</w:t>
      </w:r>
      <w:r>
        <w:rPr>
          <w:rFonts w:hint="eastAsia" w:ascii="仿宋" w:hAnsi="仿宋" w:eastAsia="仿宋" w:cs="仿宋"/>
          <w:b/>
          <w:bCs w:val="0"/>
          <w:sz w:val="32"/>
          <w:szCs w:val="32"/>
        </w:rPr>
        <w:t>招生领导小组</w:t>
      </w:r>
    </w:p>
    <w:p w14:paraId="68584AB7">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color w:val="000000"/>
          <w:sz w:val="32"/>
          <w:szCs w:val="32"/>
        </w:rPr>
        <w:t>组  长：陈云峰</w:t>
      </w:r>
    </w:p>
    <w:p w14:paraId="7E215873">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color w:val="000000"/>
          <w:sz w:val="32"/>
          <w:szCs w:val="32"/>
        </w:rPr>
        <w:t>成  员：陈注玉、祁飞雄、康惠林、</w:t>
      </w:r>
      <w:r>
        <w:rPr>
          <w:rFonts w:hint="eastAsia" w:ascii="仿宋" w:hAnsi="仿宋" w:eastAsia="仿宋" w:cs="仿宋"/>
          <w:color w:val="000000"/>
          <w:sz w:val="32"/>
          <w:szCs w:val="32"/>
          <w:lang w:val="en-US" w:eastAsia="zh-CN"/>
        </w:rPr>
        <w:t>王文丽、</w:t>
      </w:r>
      <w:r>
        <w:rPr>
          <w:rFonts w:hint="eastAsia" w:ascii="仿宋" w:hAnsi="仿宋" w:eastAsia="仿宋" w:cs="仿宋"/>
          <w:color w:val="000000"/>
          <w:sz w:val="32"/>
          <w:szCs w:val="32"/>
        </w:rPr>
        <w:t>卢小珊</w:t>
      </w:r>
    </w:p>
    <w:p w14:paraId="40B7A460">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b w:val="0"/>
          <w:bCs w:val="0"/>
          <w:color w:val="000000"/>
          <w:sz w:val="32"/>
          <w:szCs w:val="32"/>
          <w:lang w:bidi="ar"/>
        </w:rPr>
        <w:t>※</w:t>
      </w:r>
      <w:r>
        <w:rPr>
          <w:rFonts w:hint="eastAsia" w:ascii="仿宋" w:hAnsi="仿宋" w:eastAsia="仿宋" w:cs="仿宋"/>
          <w:color w:val="000000"/>
          <w:sz w:val="32"/>
          <w:szCs w:val="32"/>
        </w:rPr>
        <w:t>下设招生办公室</w:t>
      </w:r>
    </w:p>
    <w:p w14:paraId="39DCCAFA">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主  任</w:t>
      </w:r>
      <w:r>
        <w:rPr>
          <w:rFonts w:hint="eastAsia" w:ascii="仿宋" w:hAnsi="仿宋" w:eastAsia="仿宋" w:cs="仿宋"/>
          <w:color w:val="000000"/>
          <w:sz w:val="32"/>
          <w:szCs w:val="32"/>
        </w:rPr>
        <w:t>：祁飞雄</w:t>
      </w:r>
    </w:p>
    <w:p w14:paraId="5C6E8E91">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color w:val="000000"/>
          <w:sz w:val="32"/>
          <w:szCs w:val="32"/>
        </w:rPr>
        <w:t>成  员：王文丽</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彭青青</w:t>
      </w:r>
      <w:r>
        <w:rPr>
          <w:rFonts w:hint="eastAsia" w:ascii="仿宋" w:hAnsi="仿宋" w:eastAsia="仿宋" w:cs="仿宋"/>
          <w:color w:val="000000"/>
          <w:sz w:val="32"/>
          <w:szCs w:val="32"/>
        </w:rPr>
        <w:t xml:space="preserve">、梁东霞 </w:t>
      </w:r>
    </w:p>
    <w:p w14:paraId="308507A5">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b w:val="0"/>
          <w:bCs w:val="0"/>
          <w:color w:val="000000"/>
          <w:sz w:val="32"/>
          <w:szCs w:val="32"/>
          <w:lang w:bidi="ar"/>
        </w:rPr>
        <w:t>※</w:t>
      </w:r>
      <w:r>
        <w:rPr>
          <w:rFonts w:hint="eastAsia" w:ascii="仿宋" w:hAnsi="仿宋" w:eastAsia="仿宋" w:cs="仿宋"/>
          <w:color w:val="000000"/>
          <w:sz w:val="32"/>
          <w:szCs w:val="32"/>
        </w:rPr>
        <w:t>招生监督小组</w:t>
      </w:r>
    </w:p>
    <w:p w14:paraId="40F4DDCD">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color w:val="000000"/>
          <w:sz w:val="32"/>
          <w:szCs w:val="32"/>
        </w:rPr>
        <w:t>组  长：林希也</w:t>
      </w:r>
    </w:p>
    <w:p w14:paraId="3F967F38">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成  员：陈注玉、卢小珊、李萍萍 </w:t>
      </w:r>
    </w:p>
    <w:p w14:paraId="63AD841E">
      <w:pPr>
        <w:spacing w:line="520" w:lineRule="exact"/>
        <w:ind w:firstLine="643" w:firstLineChars="200"/>
        <w:rPr>
          <w:rFonts w:hint="eastAsia" w:ascii="仿宋" w:hAnsi="仿宋" w:eastAsia="仿宋" w:cs="仿宋"/>
          <w:b/>
          <w:bCs w:val="0"/>
          <w:kern w:val="0"/>
          <w:sz w:val="32"/>
          <w:szCs w:val="32"/>
        </w:rPr>
      </w:pPr>
      <w:r>
        <w:rPr>
          <w:rFonts w:hint="eastAsia" w:ascii="仿宋" w:hAnsi="仿宋" w:eastAsia="仿宋" w:cs="仿宋"/>
          <w:b/>
          <w:bCs w:val="0"/>
          <w:kern w:val="0"/>
          <w:sz w:val="32"/>
          <w:szCs w:val="32"/>
        </w:rPr>
        <w:t>二、招生对象</w:t>
      </w:r>
    </w:p>
    <w:p w14:paraId="6AAE5562">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小学一年级学生入学年龄为满6周岁的适龄儿童（即2018年9月1日（含）至2019年8月31日（含）出生）。</w:t>
      </w:r>
    </w:p>
    <w:p w14:paraId="34E98D43">
      <w:pPr>
        <w:spacing w:line="520" w:lineRule="exact"/>
        <w:ind w:firstLine="643" w:firstLineChars="200"/>
        <w:rPr>
          <w:rFonts w:hint="eastAsia" w:ascii="仿宋" w:hAnsi="仿宋" w:eastAsia="仿宋" w:cs="仿宋"/>
          <w:bCs/>
          <w:kern w:val="0"/>
          <w:sz w:val="32"/>
          <w:szCs w:val="32"/>
        </w:rPr>
      </w:pPr>
      <w:r>
        <w:rPr>
          <w:rFonts w:hint="eastAsia" w:ascii="仿宋" w:hAnsi="仿宋" w:eastAsia="仿宋" w:cs="仿宋"/>
          <w:b/>
          <w:bCs w:val="0"/>
          <w:kern w:val="0"/>
          <w:sz w:val="32"/>
          <w:szCs w:val="32"/>
        </w:rPr>
        <w:t>三、报名办法及时间</w:t>
      </w:r>
    </w:p>
    <w:p w14:paraId="40C32A90">
      <w:pPr>
        <w:widowControl/>
        <w:shd w:val="clear" w:color="auto" w:fill="FFFFFF"/>
        <w:spacing w:line="520" w:lineRule="exact"/>
        <w:ind w:firstLine="600"/>
        <w:jc w:val="left"/>
        <w:rPr>
          <w:rFonts w:hint="eastAsia" w:ascii="仿宋" w:hAnsi="仿宋" w:eastAsia="仿宋" w:cs="仿宋"/>
          <w:color w:val="000000"/>
          <w:sz w:val="32"/>
          <w:szCs w:val="32"/>
        </w:rPr>
      </w:pPr>
      <w:r>
        <w:rPr>
          <w:rFonts w:hint="eastAsia" w:ascii="仿宋" w:hAnsi="仿宋" w:eastAsia="仿宋" w:cs="仿宋"/>
          <w:color w:val="000000"/>
          <w:sz w:val="32"/>
          <w:szCs w:val="32"/>
        </w:rPr>
        <w:t>1.网上统一报名。有意向选择</w:t>
      </w:r>
      <w:r>
        <w:rPr>
          <w:rFonts w:hint="eastAsia" w:ascii="仿宋" w:hAnsi="仿宋" w:eastAsia="仿宋" w:cs="仿宋"/>
          <w:color w:val="000000"/>
          <w:sz w:val="32"/>
          <w:szCs w:val="32"/>
          <w:lang w:val="en-US" w:eastAsia="zh-CN"/>
        </w:rPr>
        <w:t>莆田砺志学校</w:t>
      </w:r>
      <w:r>
        <w:rPr>
          <w:rFonts w:hint="eastAsia" w:ascii="仿宋" w:hAnsi="仿宋" w:eastAsia="仿宋" w:cs="仿宋"/>
          <w:color w:val="000000"/>
          <w:sz w:val="32"/>
          <w:szCs w:val="32"/>
        </w:rPr>
        <w:t>就读的</w:t>
      </w:r>
      <w:r>
        <w:rPr>
          <w:rFonts w:hint="eastAsia" w:ascii="仿宋" w:hAnsi="仿宋" w:eastAsia="仿宋" w:cs="仿宋"/>
          <w:color w:val="000000"/>
          <w:sz w:val="32"/>
          <w:szCs w:val="32"/>
          <w:lang w:val="en-US" w:eastAsia="zh-CN"/>
        </w:rPr>
        <w:t>幼儿园</w:t>
      </w:r>
      <w:r>
        <w:rPr>
          <w:rFonts w:hint="eastAsia" w:ascii="仿宋" w:hAnsi="仿宋" w:eastAsia="仿宋" w:cs="仿宋"/>
          <w:color w:val="000000"/>
          <w:sz w:val="32"/>
          <w:szCs w:val="32"/>
        </w:rPr>
        <w:t>毕业学生</w:t>
      </w:r>
      <w:r>
        <w:rPr>
          <w:rFonts w:hint="eastAsia" w:ascii="仿宋" w:hAnsi="仿宋" w:eastAsia="仿宋" w:cs="仿宋"/>
          <w:color w:val="000000"/>
          <w:sz w:val="32"/>
          <w:szCs w:val="32"/>
          <w:lang w:bidi="ar"/>
        </w:rPr>
        <w:t>均须通过网络报名方可被我校录取。报名方式：</w:t>
      </w:r>
      <w:r>
        <w:rPr>
          <w:rFonts w:hint="eastAsia" w:ascii="仿宋" w:hAnsi="仿宋" w:eastAsia="仿宋" w:cs="仿宋"/>
          <w:color w:val="000000"/>
          <w:sz w:val="32"/>
          <w:szCs w:val="32"/>
        </w:rPr>
        <w:t>通过打开浏览器，访问网站“莆田市教育局”，选择首页正中位置的“202</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年莆田市义务教育阶段招生网上报名”栏目，选择“民办小学、初中学校报名”。报名结束后请家长保存好学生的报名号，便于查询。</w:t>
      </w:r>
    </w:p>
    <w:p w14:paraId="4BDA6714">
      <w:pPr>
        <w:spacing w:line="520" w:lineRule="exact"/>
        <w:ind w:firstLine="63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.每位学生只限报1所民办学校。</w:t>
      </w:r>
    </w:p>
    <w:p w14:paraId="271602F4">
      <w:pPr>
        <w:spacing w:line="520" w:lineRule="exact"/>
        <w:ind w:firstLine="630"/>
        <w:rPr>
          <w:rFonts w:hint="eastAsia" w:ascii="仿宋" w:hAnsi="仿宋" w:eastAsia="仿宋" w:cs="仿宋"/>
          <w:color w:val="000000"/>
          <w:sz w:val="32"/>
          <w:szCs w:val="32"/>
          <w:highlight w:val="none"/>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.报名时间</w:t>
      </w:r>
      <w:r>
        <w:rPr>
          <w:rFonts w:hint="eastAsia" w:ascii="仿宋" w:hAnsi="仿宋" w:eastAsia="仿宋" w:cs="仿宋"/>
          <w:color w:val="000000"/>
          <w:sz w:val="32"/>
          <w:szCs w:val="32"/>
          <w:highlight w:val="none"/>
        </w:rPr>
        <w:t>：7月4日～7月6日。每天系统开放时间为上午9</w:t>
      </w:r>
      <w:r>
        <w:rPr>
          <w:rFonts w:hint="eastAsia" w:ascii="仿宋" w:hAnsi="仿宋" w:eastAsia="仿宋" w:cs="仿宋"/>
          <w:color w:val="000000"/>
          <w:sz w:val="32"/>
          <w:szCs w:val="32"/>
          <w:highlight w:val="none"/>
          <w:lang w:val="en-US" w:eastAsia="zh-CN"/>
        </w:rPr>
        <w:t>:</w:t>
      </w:r>
      <w:r>
        <w:rPr>
          <w:rFonts w:hint="eastAsia" w:ascii="仿宋" w:hAnsi="仿宋" w:eastAsia="仿宋" w:cs="仿宋"/>
          <w:color w:val="000000"/>
          <w:sz w:val="32"/>
          <w:szCs w:val="32"/>
          <w:highlight w:val="none"/>
        </w:rPr>
        <w:t>00至晚上9</w:t>
      </w:r>
      <w:r>
        <w:rPr>
          <w:rFonts w:hint="eastAsia" w:ascii="仿宋" w:hAnsi="仿宋" w:eastAsia="仿宋" w:cs="仿宋"/>
          <w:color w:val="000000"/>
          <w:sz w:val="32"/>
          <w:szCs w:val="32"/>
          <w:highlight w:val="none"/>
          <w:lang w:val="en-US" w:eastAsia="zh-CN"/>
        </w:rPr>
        <w:t>:</w:t>
      </w:r>
      <w:r>
        <w:rPr>
          <w:rFonts w:hint="eastAsia" w:ascii="仿宋" w:hAnsi="仿宋" w:eastAsia="仿宋" w:cs="仿宋"/>
          <w:color w:val="000000"/>
          <w:sz w:val="32"/>
          <w:szCs w:val="32"/>
          <w:highlight w:val="none"/>
        </w:rPr>
        <w:t>00。错过报名时间一律不再补报。</w:t>
      </w:r>
    </w:p>
    <w:p w14:paraId="6952651A">
      <w:pPr>
        <w:spacing w:line="520" w:lineRule="exact"/>
        <w:ind w:firstLine="643" w:firstLineChars="200"/>
        <w:rPr>
          <w:rFonts w:hint="eastAsia" w:ascii="仿宋" w:hAnsi="仿宋" w:eastAsia="仿宋" w:cs="仿宋"/>
          <w:bCs/>
          <w:kern w:val="0"/>
          <w:sz w:val="32"/>
          <w:szCs w:val="32"/>
          <w:highlight w:val="none"/>
        </w:rPr>
      </w:pPr>
      <w:r>
        <w:rPr>
          <w:rFonts w:hint="eastAsia" w:ascii="仿宋" w:hAnsi="仿宋" w:eastAsia="仿宋" w:cs="仿宋"/>
          <w:b/>
          <w:bCs w:val="0"/>
          <w:kern w:val="0"/>
          <w:sz w:val="32"/>
          <w:szCs w:val="32"/>
          <w:highlight w:val="none"/>
        </w:rPr>
        <w:t>四、招生录取办法</w:t>
      </w:r>
    </w:p>
    <w:p w14:paraId="69301727">
      <w:pPr>
        <w:spacing w:line="520" w:lineRule="exact"/>
        <w:ind w:firstLine="643" w:firstLineChars="200"/>
        <w:rPr>
          <w:rFonts w:hint="eastAsia" w:ascii="仿宋" w:hAnsi="仿宋" w:eastAsia="仿宋" w:cs="仿宋"/>
          <w:b/>
          <w:bCs w:val="0"/>
          <w:kern w:val="0"/>
          <w:sz w:val="32"/>
          <w:szCs w:val="32"/>
          <w:highlight w:val="none"/>
        </w:rPr>
      </w:pPr>
      <w:r>
        <w:rPr>
          <w:rFonts w:hint="eastAsia" w:ascii="仿宋" w:hAnsi="仿宋" w:eastAsia="仿宋" w:cs="仿宋"/>
          <w:b/>
          <w:bCs w:val="0"/>
          <w:kern w:val="0"/>
          <w:sz w:val="32"/>
          <w:szCs w:val="32"/>
          <w:highlight w:val="none"/>
        </w:rPr>
        <w:t>（一）随机摇号电脑派位</w:t>
      </w:r>
    </w:p>
    <w:p w14:paraId="09BB15F2">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1.随机摇号指标分配：90名</w:t>
      </w:r>
    </w:p>
    <w:p w14:paraId="045D09E0">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2.随机摇号方式</w:t>
      </w:r>
    </w:p>
    <w:p w14:paraId="1DF1B9FE">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报名人数未超过招生计划数的，一次性全部录取；报名人数超过招生计划数的，实行电脑随机摇号派位录取，其中允许家长申请双胞胎、多胞胎捆绑式电脑随机派位录取。未被录取的学生，由户籍所在地或暂住地教育行政部门按《莆田市教育局关于做好2025年秋季义务教育阶段学校招生入学工作的通知》（莆教〔2025〕13号）及相关政策安排到公办学校就读。</w:t>
      </w:r>
    </w:p>
    <w:p w14:paraId="2A360F50">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（2）随机摇号组织要求：电脑随机摇号派位工作由我校组织，现场实施，邀请人大代表、政协委员、媒体代表或学校家委会家长代表等进行现场监督并参与电脑随机摇号派位，全程需录相备案。</w:t>
      </w:r>
    </w:p>
    <w:p w14:paraId="6BB155A5">
      <w:pPr>
        <w:spacing w:line="52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w:t>
      </w:r>
      <w:r>
        <w:rPr>
          <w:rFonts w:hint="eastAsia" w:ascii="仿宋" w:hAnsi="仿宋" w:eastAsia="仿宋" w:cs="仿宋"/>
          <w:color w:val="000000"/>
          <w:spacing w:val="-5"/>
          <w:sz w:val="32"/>
          <w:szCs w:val="32"/>
        </w:rPr>
        <w:t>）</w:t>
      </w:r>
      <w:r>
        <w:rPr>
          <w:rFonts w:hint="eastAsia" w:ascii="仿宋" w:hAnsi="仿宋" w:eastAsia="仿宋" w:cs="仿宋"/>
          <w:color w:val="000000"/>
          <w:sz w:val="32"/>
          <w:szCs w:val="32"/>
        </w:rPr>
        <w:t>随机摇号方法：</w:t>
      </w:r>
    </w:p>
    <w:p w14:paraId="69081AF5">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一是7月7日，由电脑随机的方式为每位报名的学生生成一个抽签号，并在我校网站（http://www.lzgjschool.com）上进行公布。</w:t>
      </w:r>
    </w:p>
    <w:p w14:paraId="11D8D0DF">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671094B5">
      <w:pPr>
        <w:spacing w:line="520" w:lineRule="exact"/>
        <w:ind w:firstLine="643" w:firstLineChars="200"/>
        <w:rPr>
          <w:rFonts w:hint="eastAsia" w:ascii="仿宋" w:hAnsi="仿宋" w:eastAsia="仿宋" w:cs="仿宋"/>
          <w:color w:val="000000"/>
          <w:sz w:val="32"/>
          <w:szCs w:val="32"/>
        </w:rPr>
      </w:pPr>
      <w:r>
        <w:rPr>
          <w:rFonts w:hint="eastAsia" w:ascii="仿宋" w:hAnsi="仿宋" w:eastAsia="仿宋" w:cs="仿宋"/>
          <w:b/>
          <w:bCs/>
          <w:color w:val="000000"/>
          <w:sz w:val="32"/>
          <w:szCs w:val="32"/>
        </w:rPr>
        <w:t>（二）教育优待对象录取</w:t>
      </w:r>
    </w:p>
    <w:p w14:paraId="081EB396">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符合照顾政策的军人子女、国家综合性消防救援队伍人员子女、公安英烈和因公牺牲伤残公安民警子女、莆田市引进人才子女、SOS儿童村适龄少年儿童等优待照顾录取的适龄少年儿童名单，于7月3日前由所在单位送市教育局，由市教育局统筹安排到我校就读的，同时要参加网上报名方可录取。</w:t>
      </w:r>
    </w:p>
    <w:p w14:paraId="61EA7780">
      <w:pPr>
        <w:spacing w:line="520" w:lineRule="exact"/>
        <w:ind w:firstLine="643" w:firstLineChars="200"/>
        <w:rPr>
          <w:rFonts w:hint="eastAsia" w:ascii="仿宋" w:hAnsi="仿宋" w:eastAsia="仿宋" w:cs="仿宋"/>
          <w:color w:val="000000"/>
          <w:sz w:val="32"/>
          <w:szCs w:val="32"/>
        </w:rPr>
      </w:pPr>
      <w:r>
        <w:rPr>
          <w:rFonts w:hint="eastAsia" w:ascii="仿宋" w:hAnsi="仿宋" w:eastAsia="仿宋" w:cs="仿宋"/>
          <w:b/>
          <w:bCs/>
          <w:color w:val="000000"/>
          <w:sz w:val="32"/>
          <w:szCs w:val="32"/>
        </w:rPr>
        <w:t>五、录取调档</w:t>
      </w:r>
    </w:p>
    <w:p w14:paraId="1214D023">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1.我校将在网站（http://www.lzgjschool.com ）及(莆田砺志学校）微信公众号上公布录取结果，被录取的学生必须到我校缴纳学费确认就读，否则视为自行放弃。</w:t>
      </w:r>
    </w:p>
    <w:p w14:paraId="041D0324">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2.学生缴费确认后，由我校负责办理学生学籍调档工作。</w:t>
      </w:r>
    </w:p>
    <w:p w14:paraId="6E337BC2">
      <w:pPr>
        <w:spacing w:line="520" w:lineRule="exact"/>
        <w:ind w:firstLine="643" w:firstLineChars="200"/>
        <w:rPr>
          <w:rFonts w:hint="eastAsia" w:ascii="仿宋" w:hAnsi="仿宋" w:eastAsia="仿宋" w:cs="仿宋"/>
          <w:b/>
          <w:bCs w:val="0"/>
          <w:color w:val="333333"/>
          <w:kern w:val="0"/>
          <w:sz w:val="28"/>
          <w:szCs w:val="28"/>
          <w:shd w:val="clear" w:color="auto" w:fill="FFFFFF"/>
          <w:lang w:bidi="ar"/>
        </w:rPr>
      </w:pPr>
      <w:r>
        <w:rPr>
          <w:rFonts w:hint="eastAsia" w:ascii="仿宋" w:hAnsi="仿宋" w:eastAsia="仿宋" w:cs="仿宋"/>
          <w:b/>
          <w:bCs w:val="0"/>
          <w:kern w:val="0"/>
          <w:sz w:val="32"/>
          <w:szCs w:val="32"/>
        </w:rPr>
        <w:t>六、收费标准</w:t>
      </w:r>
    </w:p>
    <w:p w14:paraId="14A0F9DC">
      <w:pPr>
        <w:spacing w:line="520" w:lineRule="exact"/>
        <w:ind w:firstLine="630"/>
        <w:rPr>
          <w:rFonts w:hint="eastAsia" w:ascii="仿宋" w:hAnsi="仿宋" w:eastAsia="仿宋" w:cs="仿宋"/>
          <w:bCs/>
          <w:kern w:val="0"/>
          <w:sz w:val="32"/>
          <w:szCs w:val="32"/>
        </w:rPr>
      </w:pPr>
      <w:r>
        <w:rPr>
          <w:rFonts w:hint="eastAsia" w:ascii="仿宋" w:hAnsi="仿宋" w:eastAsia="仿宋" w:cs="仿宋"/>
          <w:color w:val="000000"/>
          <w:sz w:val="32"/>
          <w:szCs w:val="32"/>
          <w:lang w:val="en-US" w:eastAsia="zh-CN"/>
        </w:rPr>
        <w:t>我校严格按照《荔发改﹝2024﹞55号》文件规定的收费标准执行，学费每年17000元（按学期收取，每学期8500元）。</w:t>
      </w:r>
    </w:p>
    <w:p w14:paraId="275C1854">
      <w:pPr>
        <w:spacing w:line="520" w:lineRule="exact"/>
        <w:ind w:firstLine="643" w:firstLineChars="200"/>
        <w:rPr>
          <w:rFonts w:hint="eastAsia" w:ascii="仿宋" w:hAnsi="仿宋" w:eastAsia="仿宋" w:cs="仿宋"/>
          <w:b/>
          <w:bCs w:val="0"/>
          <w:kern w:val="0"/>
          <w:sz w:val="32"/>
          <w:szCs w:val="32"/>
        </w:rPr>
      </w:pPr>
      <w:r>
        <w:rPr>
          <w:rFonts w:hint="eastAsia" w:ascii="仿宋" w:hAnsi="仿宋" w:eastAsia="仿宋" w:cs="仿宋"/>
          <w:b/>
          <w:bCs w:val="0"/>
          <w:kern w:val="0"/>
          <w:sz w:val="32"/>
          <w:szCs w:val="32"/>
        </w:rPr>
        <w:t>七、奖学助学</w:t>
      </w:r>
    </w:p>
    <w:p w14:paraId="28F722EA">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学校设立“砺志教育奖学基金”，每学年均对品学兼优的学生进行奖励。</w:t>
      </w:r>
    </w:p>
    <w:p w14:paraId="113E7B3A">
      <w:pPr>
        <w:spacing w:line="520" w:lineRule="exact"/>
        <w:ind w:firstLine="643" w:firstLineChars="200"/>
        <w:rPr>
          <w:rFonts w:hint="eastAsia" w:ascii="仿宋" w:hAnsi="仿宋" w:eastAsia="仿宋" w:cs="仿宋"/>
          <w:b/>
          <w:bCs w:val="0"/>
          <w:kern w:val="0"/>
          <w:sz w:val="32"/>
          <w:szCs w:val="32"/>
        </w:rPr>
      </w:pPr>
      <w:r>
        <w:rPr>
          <w:rFonts w:hint="eastAsia" w:ascii="仿宋" w:hAnsi="仿宋" w:eastAsia="仿宋" w:cs="仿宋"/>
          <w:b/>
          <w:bCs w:val="0"/>
          <w:kern w:val="0"/>
          <w:sz w:val="32"/>
          <w:szCs w:val="32"/>
        </w:rPr>
        <w:t>八、招生服务咨询电话</w:t>
      </w:r>
    </w:p>
    <w:p w14:paraId="3BC446F8">
      <w:pPr>
        <w:spacing w:line="520" w:lineRule="exact"/>
        <w:ind w:firstLine="63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0594-2555777   0594-2726777</w:t>
      </w:r>
    </w:p>
    <w:p w14:paraId="4BD9D75F">
      <w:pPr>
        <w:widowControl/>
        <w:spacing w:line="520" w:lineRule="exact"/>
        <w:jc w:val="center"/>
        <w:rPr>
          <w:rFonts w:hint="eastAsia" w:ascii="仿宋" w:hAnsi="仿宋" w:eastAsia="仿宋" w:cs="仿宋"/>
          <w:color w:val="333333"/>
          <w:kern w:val="0"/>
          <w:sz w:val="32"/>
          <w:szCs w:val="32"/>
          <w:shd w:val="clear" w:color="auto" w:fill="FFFFFF"/>
          <w:lang w:bidi="ar"/>
        </w:rPr>
      </w:pPr>
    </w:p>
    <w:p w14:paraId="0D456F3B">
      <w:pPr>
        <w:widowControl/>
        <w:spacing w:line="520" w:lineRule="exact"/>
        <w:jc w:val="center"/>
        <w:rPr>
          <w:rFonts w:hint="eastAsia" w:ascii="仿宋" w:hAnsi="仿宋" w:eastAsia="仿宋" w:cs="仿宋"/>
          <w:color w:val="333333"/>
          <w:kern w:val="0"/>
          <w:sz w:val="32"/>
          <w:szCs w:val="32"/>
          <w:shd w:val="clear" w:color="auto" w:fill="FFFFFF"/>
          <w:lang w:bidi="ar"/>
        </w:rPr>
      </w:pPr>
      <w:r>
        <w:rPr>
          <w:rFonts w:hint="eastAsia" w:ascii="仿宋" w:hAnsi="仿宋" w:eastAsia="仿宋" w:cs="仿宋"/>
          <w:color w:val="333333"/>
          <w:kern w:val="0"/>
          <w:sz w:val="32"/>
          <w:szCs w:val="32"/>
          <w:shd w:val="clear" w:color="auto" w:fill="FFFFFF"/>
          <w:lang w:val="en-US" w:eastAsia="zh-CN" w:bidi="ar"/>
        </w:rPr>
        <w:t xml:space="preserve">                                  </w:t>
      </w:r>
      <w:bookmarkStart w:id="0" w:name="_GoBack"/>
      <w:bookmarkEnd w:id="0"/>
      <w:r>
        <w:rPr>
          <w:rFonts w:hint="eastAsia" w:ascii="仿宋" w:hAnsi="仿宋" w:eastAsia="仿宋" w:cs="仿宋"/>
          <w:color w:val="333333"/>
          <w:kern w:val="0"/>
          <w:sz w:val="32"/>
          <w:szCs w:val="32"/>
          <w:shd w:val="clear" w:color="auto" w:fill="FFFFFF"/>
          <w:lang w:val="en-US" w:eastAsia="zh-CN" w:bidi="ar"/>
        </w:rPr>
        <w:t xml:space="preserve"> </w:t>
      </w:r>
      <w:r>
        <w:rPr>
          <w:rFonts w:hint="eastAsia" w:ascii="仿宋" w:hAnsi="仿宋" w:eastAsia="仿宋" w:cs="仿宋"/>
          <w:color w:val="333333"/>
          <w:kern w:val="0"/>
          <w:sz w:val="32"/>
          <w:szCs w:val="32"/>
          <w:shd w:val="clear" w:color="auto" w:fill="FFFFFF"/>
          <w:lang w:bidi="ar"/>
        </w:rPr>
        <w:t>莆田砺志学校</w:t>
      </w:r>
    </w:p>
    <w:p w14:paraId="65C97E09">
      <w:pPr>
        <w:spacing w:line="520" w:lineRule="exact"/>
        <w:ind w:firstLine="640" w:firstLineChars="200"/>
        <w:jc w:val="right"/>
        <w:rPr>
          <w:rFonts w:hint="default" w:ascii="仿宋" w:hAnsi="仿宋" w:eastAsia="仿宋" w:cs="仿宋"/>
          <w:sz w:val="32"/>
          <w:szCs w:val="32"/>
          <w:lang w:val="en-US"/>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5</w:t>
      </w:r>
      <w:r>
        <w:rPr>
          <w:rFonts w:hint="eastAsia" w:ascii="仿宋" w:hAnsi="仿宋" w:eastAsia="仿宋" w:cs="仿宋"/>
          <w:sz w:val="32"/>
          <w:szCs w:val="32"/>
        </w:rPr>
        <w:t>年6月</w:t>
      </w:r>
      <w:r>
        <w:rPr>
          <w:rFonts w:hint="eastAsia" w:ascii="仿宋" w:hAnsi="仿宋" w:eastAsia="仿宋" w:cs="仿宋"/>
          <w:sz w:val="32"/>
          <w:szCs w:val="32"/>
          <w:lang w:val="en-US" w:eastAsia="zh-CN"/>
        </w:rPr>
        <w:t xml:space="preserve"> </w:t>
      </w:r>
    </w:p>
    <w:p w14:paraId="00B862B1">
      <w:pPr>
        <w:pStyle w:val="2"/>
        <w:rPr>
          <w:rFonts w:hint="eastAsia" w:ascii="仿宋" w:hAnsi="仿宋" w:eastAsia="仿宋" w:cs="仿宋"/>
          <w:sz w:val="32"/>
          <w:szCs w:val="32"/>
        </w:rPr>
      </w:pPr>
    </w:p>
    <w:p w14:paraId="1C14F0F5">
      <w:pPr>
        <w:pStyle w:val="2"/>
        <w:rPr>
          <w:rFonts w:hint="eastAsia" w:ascii="仿宋" w:hAnsi="仿宋" w:eastAsia="仿宋" w:cs="仿宋"/>
          <w:sz w:val="32"/>
          <w:szCs w:val="32"/>
        </w:rPr>
      </w:pPr>
    </w:p>
    <w:p w14:paraId="567BC246">
      <w:pPr>
        <w:pStyle w:val="2"/>
        <w:rPr>
          <w:rFonts w:hint="eastAsia" w:ascii="仿宋" w:hAnsi="仿宋" w:eastAsia="仿宋" w:cs="仿宋"/>
          <w:sz w:val="32"/>
          <w:szCs w:val="32"/>
        </w:rPr>
      </w:pPr>
    </w:p>
    <w:p w14:paraId="13310CC8">
      <w:pPr>
        <w:pStyle w:val="2"/>
        <w:rPr>
          <w:rFonts w:hint="eastAsia" w:ascii="仿宋" w:hAnsi="仿宋" w:eastAsia="仿宋" w:cs="仿宋"/>
          <w:sz w:val="32"/>
          <w:szCs w:val="32"/>
        </w:rPr>
      </w:pPr>
    </w:p>
    <w:p w14:paraId="2BFABC08">
      <w:pPr>
        <w:pStyle w:val="2"/>
        <w:rPr>
          <w:rFonts w:hint="eastAsia" w:ascii="仿宋" w:hAnsi="仿宋" w:eastAsia="仿宋" w:cs="仿宋"/>
          <w:sz w:val="32"/>
          <w:szCs w:val="32"/>
        </w:rPr>
      </w:pPr>
    </w:p>
    <w:p w14:paraId="197D8EF5">
      <w:pPr>
        <w:pStyle w:val="2"/>
        <w:rPr>
          <w:rFonts w:hint="eastAsia" w:ascii="仿宋" w:hAnsi="仿宋" w:eastAsia="仿宋" w:cs="仿宋"/>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16462B31-4A48-4815-AA9C-DF0DD860E585}"/>
  </w:font>
  <w:font w:name="MicrosoftYaHei">
    <w:altName w:val="Times New Roman"/>
    <w:panose1 w:val="00000000000000000000"/>
    <w:charset w:val="00"/>
    <w:family w:val="roman"/>
    <w:pitch w:val="default"/>
    <w:sig w:usb0="00000000" w:usb1="00000000" w:usb2="00000000" w:usb3="00000000" w:csb0="00040001" w:csb1="00000000"/>
  </w:font>
  <w:font w:name="华康行楷体 W5">
    <w:panose1 w:val="03000509000000000000"/>
    <w:charset w:val="86"/>
    <w:family w:val="auto"/>
    <w:pitch w:val="default"/>
    <w:sig w:usb0="A00002BF" w:usb1="384F6CFA" w:usb2="00000012" w:usb3="00000000" w:csb0="00040001" w:csb1="00000000"/>
    <w:embedRegular r:id="rId2" w:fontKey="{79C533A9-363B-4C36-B4D9-C333F75AC047}"/>
  </w:font>
  <w:font w:name="仿宋">
    <w:panose1 w:val="02010609060101010101"/>
    <w:charset w:val="86"/>
    <w:family w:val="modern"/>
    <w:pitch w:val="default"/>
    <w:sig w:usb0="800002BF" w:usb1="38CF7CFA" w:usb2="00000016" w:usb3="00000000" w:csb0="00040001" w:csb1="00000000"/>
    <w:embedRegular r:id="rId3" w:fontKey="{0AF5479F-FB7F-4F3D-8954-7DE73AC45D1F}"/>
  </w:font>
  <w:font w:name="方正小标宋简体">
    <w:panose1 w:val="03000509000000000000"/>
    <w:charset w:val="86"/>
    <w:family w:val="auto"/>
    <w:pitch w:val="default"/>
    <w:sig w:usb0="00000001" w:usb1="080E0000" w:usb2="00000000" w:usb3="00000000" w:csb0="00040000" w:csb1="00000000"/>
    <w:embedRegular r:id="rId4" w:fontKey="{4342FD20-8C2A-49A7-8FE8-07BAD0729B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7426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3EBE3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53EBE3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C933E">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MjI1ODY3YjA1NzAwNjU4MzVlY2ZkZmRkZTNhYWMifQ=="/>
  </w:docVars>
  <w:rsids>
    <w:rsidRoot w:val="00000000"/>
    <w:rsid w:val="027D18EE"/>
    <w:rsid w:val="04EC3FE2"/>
    <w:rsid w:val="0988335F"/>
    <w:rsid w:val="0B6F1166"/>
    <w:rsid w:val="0DC1016D"/>
    <w:rsid w:val="109011DA"/>
    <w:rsid w:val="14012700"/>
    <w:rsid w:val="18DD40DB"/>
    <w:rsid w:val="1BD42BB8"/>
    <w:rsid w:val="257D4CC1"/>
    <w:rsid w:val="304335FC"/>
    <w:rsid w:val="35435DA5"/>
    <w:rsid w:val="3A6D4E67"/>
    <w:rsid w:val="3ECA1162"/>
    <w:rsid w:val="40750F19"/>
    <w:rsid w:val="41E60FDF"/>
    <w:rsid w:val="424F7926"/>
    <w:rsid w:val="473C33C6"/>
    <w:rsid w:val="47F452C9"/>
    <w:rsid w:val="4E510960"/>
    <w:rsid w:val="5C0E2FD3"/>
    <w:rsid w:val="5D4303A3"/>
    <w:rsid w:val="61D97E73"/>
    <w:rsid w:val="621C5807"/>
    <w:rsid w:val="66700838"/>
    <w:rsid w:val="668E2958"/>
    <w:rsid w:val="68524968"/>
    <w:rsid w:val="685A617B"/>
    <w:rsid w:val="6DCC7B1B"/>
    <w:rsid w:val="71AF12E6"/>
    <w:rsid w:val="75BD7047"/>
    <w:rsid w:val="7A1E525A"/>
    <w:rsid w:val="7BAD051F"/>
    <w:rsid w:val="7FB56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paragraph" w:styleId="3">
    <w:name w:val="footer"/>
    <w:basedOn w:val="1"/>
    <w:qFormat/>
    <w:uiPriority w:val="0"/>
    <w:pPr>
      <w:tabs>
        <w:tab w:val="center" w:pos="4153"/>
        <w:tab w:val="right" w:pos="8306"/>
      </w:tabs>
      <w:snapToGrid w:val="0"/>
      <w:jc w:val="left"/>
      <w:textAlignment w:val="baseline"/>
    </w:pPr>
    <w:rPr>
      <w:rFonts w:ascii="Calibri" w:hAnsi="Calibri"/>
      <w:kern w:val="2"/>
      <w:sz w:val="18"/>
      <w:szCs w:val="18"/>
      <w:lang w:val="en-US" w:eastAsia="zh-CN"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unhideWhenUsed/>
    <w:qFormat/>
    <w:uiPriority w:val="99"/>
  </w:style>
  <w:style w:type="character" w:customStyle="1" w:styleId="9">
    <w:name w:val="fontstyle01"/>
    <w:basedOn w:val="7"/>
    <w:qFormat/>
    <w:uiPriority w:val="0"/>
    <w:rPr>
      <w:rFonts w:hint="default" w:ascii="MicrosoftYaHei" w:hAnsi="MicrosoftYaHei"/>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1158</Words>
  <Characters>1279</Characters>
  <Lines>0</Lines>
  <Paragraphs>0</Paragraphs>
  <TotalTime>0</TotalTime>
  <ScaleCrop>false</ScaleCrop>
  <LinksUpToDate>false</LinksUpToDate>
  <CharactersWithSpaces>1368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2024-06-24T08:43:00Z</dcterms:created>
  <dc:creator>LENOVO</dc:creator>
  <cp:lastModifiedBy>山下水</cp:lastModifiedBy>
  <cp:lastPrinted>2024-07-03T01:18:00Z</cp:lastPrinted>
  <dcterms:modified xsi:type="dcterms:W3CDTF">2025-07-01T00:39:39Z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4908FAB083D849B0804349204494E89B_13</vt:lpwstr>
  </property>
  <property fmtid="{D5CDD505-2E9C-101B-9397-08002B2CF9AE}" pid="4" name="KSOTemplateDocerSaveRecord">
    <vt:lpwstr>eyJoZGlkIjoiZjQ0NDE5MTFiY2M0ODYyY2YyNTE2MzJkYjViNTlhZDgiLCJ1c2VySWQiOiIzNjMzNDY4ODYifQ==</vt:lpwstr>
  </property>
</Properties>
</file>