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EF8C75">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lang w:val="en-US" w:eastAsia="zh-CN"/>
        </w:rPr>
        <w:t>仙游现代中学</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年秋季七年级</w:t>
      </w:r>
    </w:p>
    <w:p w14:paraId="02EDE23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招生简章</w:t>
      </w:r>
    </w:p>
    <w:p w14:paraId="3FE6D9D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CESI仿宋-GB2312" w:hAnsi="CESI仿宋-GB2312" w:eastAsia="CESI仿宋-GB2312" w:cs="CESI仿宋-GB2312"/>
          <w:sz w:val="32"/>
          <w:szCs w:val="32"/>
          <w:lang w:val="en-US"/>
        </w:rPr>
      </w:pPr>
    </w:p>
    <w:p w14:paraId="1255304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rPr>
        <w:t>一、招生领导小组</w:t>
      </w:r>
    </w:p>
    <w:p w14:paraId="4F09BC1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组</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长:</w:t>
      </w:r>
      <w:r>
        <w:rPr>
          <w:rFonts w:hint="eastAsia" w:ascii="仿宋-GB2312" w:hAnsi="仿宋-GB2312" w:eastAsia="仿宋-GB2312" w:cs="仿宋-GB2312"/>
          <w:sz w:val="32"/>
          <w:szCs w:val="32"/>
          <w:lang w:val="en-US" w:eastAsia="zh-CN"/>
        </w:rPr>
        <w:t>王明忠</w:t>
      </w:r>
    </w:p>
    <w:p w14:paraId="7DD078F9">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副组长:</w:t>
      </w:r>
      <w:r>
        <w:rPr>
          <w:rFonts w:hint="eastAsia" w:ascii="仿宋-GB2312" w:hAnsi="仿宋-GB2312" w:eastAsia="仿宋-GB2312" w:cs="仿宋-GB2312"/>
          <w:sz w:val="32"/>
          <w:szCs w:val="32"/>
          <w:lang w:val="en-US" w:eastAsia="zh-CN"/>
        </w:rPr>
        <w:t>史成琳  傅秀</w:t>
      </w:r>
      <w:r>
        <w:rPr>
          <w:rFonts w:hint="eastAsia" w:ascii="仿宋-GB2312" w:hAnsi="仿宋-GB2312" w:eastAsia="仿宋-GB2312" w:cs="仿宋-GB2312"/>
          <w:sz w:val="32"/>
          <w:szCs w:val="32"/>
        </w:rPr>
        <w:t xml:space="preserve">珍  </w:t>
      </w:r>
      <w:r>
        <w:rPr>
          <w:rFonts w:hint="eastAsia" w:ascii="仿宋-GB2312" w:hAnsi="仿宋-GB2312" w:eastAsia="仿宋-GB2312" w:cs="仿宋-GB2312"/>
          <w:sz w:val="32"/>
          <w:szCs w:val="32"/>
          <w:lang w:val="en-US" w:eastAsia="zh-CN"/>
        </w:rPr>
        <w:t>黄江</w:t>
      </w:r>
      <w:r>
        <w:rPr>
          <w:rFonts w:hint="eastAsia" w:ascii="仿宋-GB2312" w:hAnsi="仿宋-GB2312" w:eastAsia="仿宋-GB2312" w:cs="仿宋-GB2312"/>
          <w:sz w:val="32"/>
          <w:szCs w:val="32"/>
        </w:rPr>
        <w:t>闽</w:t>
      </w:r>
    </w:p>
    <w:p w14:paraId="582C3846">
      <w:pPr>
        <w:keepNext w:val="0"/>
        <w:keepLines w:val="0"/>
        <w:pageBreakBefore w:val="0"/>
        <w:widowControl w:val="0"/>
        <w:kinsoku/>
        <w:wordWrap/>
        <w:overflowPunct/>
        <w:topLinePunct w:val="0"/>
        <w:autoSpaceDE/>
        <w:autoSpaceDN/>
        <w:bidi w:val="0"/>
        <w:adjustRightInd/>
        <w:snapToGrid/>
        <w:spacing w:line="520" w:lineRule="exact"/>
        <w:ind w:left="1918" w:leftChars="304" w:hanging="1280" w:hangingChars="400"/>
        <w:textAlignment w:val="auto"/>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成</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员:傅建飞</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 xml:space="preserve"> 陈文</w:t>
      </w:r>
      <w:r>
        <w:rPr>
          <w:rFonts w:hint="eastAsia" w:ascii="仿宋-GB2312" w:hAnsi="仿宋-GB2312" w:eastAsia="仿宋-GB2312" w:cs="仿宋-GB2312"/>
          <w:sz w:val="32"/>
          <w:szCs w:val="32"/>
          <w:lang w:eastAsia="zh-CN"/>
        </w:rPr>
        <w:t>翰</w:t>
      </w:r>
      <w:r>
        <w:rPr>
          <w:rFonts w:hint="eastAsia" w:ascii="仿宋-GB2312" w:hAnsi="仿宋-GB2312" w:eastAsia="仿宋-GB2312" w:cs="仿宋-GB2312"/>
          <w:sz w:val="32"/>
          <w:szCs w:val="32"/>
        </w:rPr>
        <w:t xml:space="preserve">  </w:t>
      </w:r>
      <w:r>
        <w:rPr>
          <w:rFonts w:hint="eastAsia" w:ascii="仿宋-GB2312" w:hAnsi="仿宋-GB2312" w:eastAsia="仿宋-GB2312" w:cs="仿宋-GB2312"/>
          <w:sz w:val="32"/>
          <w:szCs w:val="32"/>
          <w:lang w:val="en-US" w:eastAsia="zh-CN"/>
        </w:rPr>
        <w:t xml:space="preserve">林茂霖  </w:t>
      </w:r>
      <w:r>
        <w:rPr>
          <w:rFonts w:hint="eastAsia" w:ascii="仿宋-GB2312" w:hAnsi="仿宋-GB2312" w:eastAsia="仿宋-GB2312" w:cs="仿宋-GB2312"/>
          <w:sz w:val="32"/>
          <w:szCs w:val="32"/>
        </w:rPr>
        <w:t>杨育容</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林顺荣</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 xml:space="preserve">黄良辉 </w:t>
      </w:r>
      <w:r>
        <w:rPr>
          <w:rFonts w:hint="eastAsia" w:ascii="仿宋-GB2312" w:hAnsi="仿宋-GB2312" w:eastAsia="仿宋-GB2312" w:cs="仿宋-GB2312"/>
          <w:sz w:val="32"/>
          <w:szCs w:val="32"/>
          <w:lang w:val="en-US" w:eastAsia="zh-CN"/>
        </w:rPr>
        <w:t xml:space="preserve"> 李剑凡</w:t>
      </w:r>
      <w:r>
        <w:rPr>
          <w:rFonts w:hint="eastAsia" w:ascii="仿宋-GB2312" w:hAnsi="仿宋-GB2312" w:eastAsia="仿宋-GB2312" w:cs="仿宋-GB2312"/>
          <w:sz w:val="32"/>
          <w:szCs w:val="32"/>
        </w:rPr>
        <w:t xml:space="preserve"> </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 xml:space="preserve">郑世兰 </w:t>
      </w:r>
      <w:r>
        <w:rPr>
          <w:rFonts w:hint="eastAsia" w:ascii="仿宋-GB2312" w:hAnsi="仿宋-GB2312" w:eastAsia="仿宋-GB2312" w:cs="仿宋-GB2312"/>
          <w:sz w:val="32"/>
          <w:szCs w:val="32"/>
          <w:lang w:val="en-US" w:eastAsia="zh-CN"/>
        </w:rPr>
        <w:t xml:space="preserve"> 陈建新  张建新  张益萍  </w:t>
      </w:r>
      <w:r>
        <w:rPr>
          <w:rFonts w:hint="eastAsia" w:ascii="仿宋-GB2312" w:hAnsi="仿宋-GB2312" w:eastAsia="仿宋-GB2312" w:cs="仿宋-GB2312"/>
          <w:sz w:val="32"/>
          <w:szCs w:val="32"/>
        </w:rPr>
        <w:t xml:space="preserve">严细芳 </w:t>
      </w:r>
      <w:r>
        <w:rPr>
          <w:rFonts w:hint="eastAsia" w:ascii="仿宋-GB2312" w:hAnsi="仿宋-GB2312" w:eastAsia="仿宋-GB2312" w:cs="仿宋-GB2312"/>
          <w:sz w:val="32"/>
          <w:szCs w:val="32"/>
          <w:lang w:val="en-US" w:eastAsia="zh-CN"/>
        </w:rPr>
        <w:t xml:space="preserve"> 黄国栋 </w:t>
      </w:r>
      <w:r>
        <w:rPr>
          <w:rFonts w:hint="eastAsia" w:ascii="仿宋-GB2312" w:hAnsi="仿宋-GB2312" w:eastAsia="仿宋-GB2312" w:cs="仿宋-GB2312"/>
          <w:sz w:val="32"/>
          <w:szCs w:val="32"/>
        </w:rPr>
        <w:t xml:space="preserve"> </w:t>
      </w:r>
      <w:r>
        <w:rPr>
          <w:rFonts w:hint="eastAsia" w:ascii="仿宋-GB2312" w:hAnsi="仿宋-GB2312" w:eastAsia="仿宋-GB2312" w:cs="仿宋-GB2312"/>
          <w:sz w:val="32"/>
          <w:szCs w:val="32"/>
          <w:lang w:val="en-US" w:eastAsia="zh-CN"/>
        </w:rPr>
        <w:t xml:space="preserve">连捷斌  陈  贞  林加亮  陈  剑    </w:t>
      </w:r>
    </w:p>
    <w:p w14:paraId="7AB71C9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下设招生办公室</w:t>
      </w:r>
    </w:p>
    <w:p w14:paraId="13FB8F6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主</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任：</w:t>
      </w:r>
      <w:r>
        <w:rPr>
          <w:rFonts w:hint="eastAsia" w:ascii="仿宋-GB2312" w:hAnsi="仿宋-GB2312" w:eastAsia="仿宋-GB2312" w:cs="仿宋-GB2312"/>
          <w:sz w:val="32"/>
          <w:szCs w:val="32"/>
          <w:lang w:val="en-US" w:eastAsia="zh-CN"/>
        </w:rPr>
        <w:t>赵冬梅</w:t>
      </w:r>
    </w:p>
    <w:p w14:paraId="73834C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招生监督小组：</w:t>
      </w:r>
    </w:p>
    <w:p w14:paraId="1D35A5B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组</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长：傅建飞</w:t>
      </w:r>
    </w:p>
    <w:p w14:paraId="07D1298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成</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员：史成琳</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黄江闽  傅秀珍  黄良辉</w:t>
      </w:r>
    </w:p>
    <w:p w14:paraId="1CDA7FD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rPr>
        <w:t>二、招生对象</w:t>
      </w:r>
    </w:p>
    <w:p w14:paraId="6FD19F9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招收义务教育阶段的六年级毕业生。</w:t>
      </w:r>
    </w:p>
    <w:p w14:paraId="273EB32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rPr>
        <w:t>三、报名办法及时间</w:t>
      </w:r>
    </w:p>
    <w:p w14:paraId="55600E5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1.网上统一报名。有意向选择</w:t>
      </w:r>
      <w:r>
        <w:rPr>
          <w:rFonts w:hint="eastAsia" w:ascii="仿宋-GB2312" w:hAnsi="仿宋-GB2312" w:eastAsia="仿宋-GB2312" w:cs="仿宋-GB2312"/>
          <w:sz w:val="32"/>
          <w:szCs w:val="32"/>
          <w:lang w:val="en-US" w:eastAsia="zh-CN"/>
        </w:rPr>
        <w:t>仙游现代中学</w:t>
      </w:r>
      <w:r>
        <w:rPr>
          <w:rFonts w:hint="eastAsia" w:ascii="仿宋-GB2312" w:hAnsi="仿宋-GB2312" w:eastAsia="仿宋-GB2312" w:cs="仿宋-GB2312"/>
          <w:sz w:val="32"/>
          <w:szCs w:val="32"/>
        </w:rPr>
        <w:t>就读的小学六年级毕业学生均须通过网络报名方可被我校录取。报名方式：通过打开浏览器，访问网站“莆田市教育局”，选择首页正中位置的“202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年莆田市义务教育阶段招生网上报名”栏目，选择“民办小学、初中学校报名”</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lang w:val="en-US" w:eastAsia="zh-CN"/>
        </w:rPr>
        <w:t>选择仙游现代中学即可</w:t>
      </w:r>
      <w:r>
        <w:rPr>
          <w:rFonts w:hint="eastAsia" w:ascii="仿宋-GB2312" w:hAnsi="仿宋-GB2312" w:eastAsia="仿宋-GB2312" w:cs="仿宋-GB2312"/>
          <w:sz w:val="32"/>
          <w:szCs w:val="32"/>
        </w:rPr>
        <w:t>。报名结束后请家长保存好学生的报名号，便于查询。</w:t>
      </w:r>
    </w:p>
    <w:p w14:paraId="38A3E38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2.每位学生只限报1所民办学校。</w:t>
      </w:r>
    </w:p>
    <w:p w14:paraId="5AD170F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报名时间：7月4日-7月6日。每天系统开放时间为上午9：00至晚上9：00。错过报名时间一律不再补报。</w:t>
      </w:r>
    </w:p>
    <w:p w14:paraId="3C5A3E8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rPr>
        <w:t>四、招生录取办法</w:t>
      </w:r>
    </w:p>
    <w:p w14:paraId="0DB96450">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GB2312" w:hAnsi="楷体-GB2312" w:eastAsia="楷体-GB2312" w:cs="楷体-GB2312"/>
          <w:b/>
          <w:bCs/>
          <w:sz w:val="32"/>
          <w:szCs w:val="32"/>
        </w:rPr>
      </w:pPr>
      <w:r>
        <w:rPr>
          <w:rFonts w:hint="eastAsia" w:ascii="楷体-GB2312" w:hAnsi="楷体-GB2312" w:eastAsia="楷体-GB2312" w:cs="楷体-GB2312"/>
          <w:b/>
          <w:bCs/>
          <w:sz w:val="32"/>
          <w:szCs w:val="32"/>
        </w:rPr>
        <w:t>（一）随机摇号电脑派位</w:t>
      </w:r>
    </w:p>
    <w:p w14:paraId="740A95A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1.随机摇号指标</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lang w:val="en-US" w:eastAsia="zh-CN"/>
        </w:rPr>
        <w:t>500人</w:t>
      </w:r>
    </w:p>
    <w:p w14:paraId="06DB9B4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2.随机摇号方式</w:t>
      </w:r>
    </w:p>
    <w:p w14:paraId="1B52BF4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报名人数未超过招生计划数的，一次性全部录取；报名人数超过招生计划数的，实行电脑随机摇号派位录取，其中允许家长申请双胞胎、多胞胎捆绑式电脑随机派位录取。未被录取的学生，由户籍所在地或暂住地教育行政部门按《莆田市教育局关于做好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年秋季义务教育阶段学校招生入学工作的通知》（莆教〔202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w:t>
      </w:r>
      <w:r>
        <w:rPr>
          <w:rFonts w:hint="eastAsia" w:ascii="仿宋-GB2312" w:hAnsi="仿宋-GB2312" w:eastAsia="仿宋-GB2312" w:cs="仿宋-GB2312"/>
          <w:sz w:val="32"/>
          <w:szCs w:val="32"/>
          <w:lang w:val="en-US" w:eastAsia="zh-CN"/>
        </w:rPr>
        <w:t>13</w:t>
      </w:r>
      <w:r>
        <w:rPr>
          <w:rFonts w:hint="eastAsia" w:ascii="仿宋-GB2312" w:hAnsi="仿宋-GB2312" w:eastAsia="仿宋-GB2312" w:cs="仿宋-GB2312"/>
          <w:sz w:val="32"/>
          <w:szCs w:val="32"/>
        </w:rPr>
        <w:t>号）及相关政策安排到公办学校就读。</w:t>
      </w:r>
    </w:p>
    <w:p w14:paraId="00528E3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（2）随机摇号组织要求：电脑随机摇号派位工作由我校组织，现场实施，邀请人大代表、政协委员、媒体代表或学校家委会家长代表等进行现场监督并参与电脑随机摇号派位，全程需录相备案。</w:t>
      </w:r>
    </w:p>
    <w:p w14:paraId="037D1F5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（3）随机摇号方法：</w:t>
      </w:r>
    </w:p>
    <w:p w14:paraId="103E894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一是7月7日，由电脑随机的方式为每位报名的学生生成一个抽签号，并在我校网站（www.xyxdzx.com）上进行公布。</w:t>
      </w:r>
    </w:p>
    <w:p w14:paraId="586A0DA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二是7月8日，组织上述有关人员代表，实行手工方式，现场随机抽取一个起始号进行派位，从起始号起的顺延序号均为派位成功对象，额满为止。电脑派位结果立即公布，并刻录光盘一式三份签字封存并送教育主管部门备案。</w:t>
      </w:r>
    </w:p>
    <w:p w14:paraId="709ECE45">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楷体-GB2312" w:hAnsi="楷体-GB2312" w:eastAsia="楷体-GB2312" w:cs="楷体-GB2312"/>
          <w:b/>
          <w:bCs/>
          <w:sz w:val="32"/>
          <w:szCs w:val="32"/>
        </w:rPr>
      </w:pPr>
      <w:r>
        <w:rPr>
          <w:rFonts w:hint="eastAsia" w:ascii="楷体-GB2312" w:hAnsi="楷体-GB2312" w:eastAsia="楷体-GB2312" w:cs="楷体-GB2312"/>
          <w:b/>
          <w:bCs/>
          <w:sz w:val="32"/>
          <w:szCs w:val="32"/>
        </w:rPr>
        <w:t>（二）教育优待对象录取</w:t>
      </w:r>
    </w:p>
    <w:p w14:paraId="04C5155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符合照顾政策的军人子女、国家综合性消防救援队伍人员子女、公安英烈和因公牺牲伤残公安民警子女、莆田市引进人才子女、SOS儿童村适龄少年儿童等优待照顾录取的适龄少年儿童名单，于</w:t>
      </w:r>
      <w:r>
        <w:rPr>
          <w:rFonts w:hint="eastAsia" w:ascii="仿宋-GB2312" w:hAnsi="仿宋-GB2312" w:eastAsia="仿宋-GB2312" w:cs="仿宋-GB2312"/>
          <w:sz w:val="32"/>
          <w:szCs w:val="32"/>
          <w:lang w:val="en-US" w:eastAsia="zh-CN"/>
        </w:rPr>
        <w:t>7</w:t>
      </w:r>
      <w:r>
        <w:rPr>
          <w:rFonts w:hint="eastAsia" w:ascii="仿宋-GB2312" w:hAnsi="仿宋-GB2312" w:eastAsia="仿宋-GB2312" w:cs="仿宋-GB2312"/>
          <w:sz w:val="32"/>
          <w:szCs w:val="32"/>
        </w:rPr>
        <w:t>月</w:t>
      </w: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日前</w:t>
      </w:r>
      <w:r>
        <w:rPr>
          <w:rFonts w:hint="eastAsia" w:ascii="仿宋-GB2312" w:hAnsi="仿宋-GB2312" w:eastAsia="仿宋-GB2312" w:cs="仿宋-GB2312"/>
          <w:sz w:val="32"/>
          <w:szCs w:val="32"/>
          <w:lang w:eastAsia="zh-CN"/>
        </w:rPr>
        <w:t>携带佐证材料到学校登记，</w:t>
      </w:r>
      <w:r>
        <w:rPr>
          <w:rFonts w:hint="eastAsia" w:ascii="仿宋-GB2312" w:hAnsi="仿宋-GB2312" w:eastAsia="仿宋-GB2312" w:cs="仿宋-GB2312"/>
          <w:sz w:val="32"/>
          <w:szCs w:val="32"/>
        </w:rPr>
        <w:t>同时要参加网上报名方可录取。</w:t>
      </w:r>
    </w:p>
    <w:p w14:paraId="4EA1B49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rPr>
        <w:t>五、录取调档</w:t>
      </w:r>
    </w:p>
    <w:p w14:paraId="436E6E7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1.我校将在网站www.xyxdzx.com及仙游现代中学微信公众号上公布录取结果，被录取的学生必须到我校缴纳学费确认就读，否则视为自行放弃。</w:t>
      </w:r>
    </w:p>
    <w:p w14:paraId="16B6F93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2.学生缴费确认后，由我校负责办理学生学籍调档工作。</w:t>
      </w:r>
    </w:p>
    <w:p w14:paraId="1FC5EC5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rPr>
        <w:t>六、收费标准</w:t>
      </w:r>
    </w:p>
    <w:p w14:paraId="5FC9C62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学费按照仙发改【2023】103号核准的收费标准（即初中年级学费12000元/学年)、住宿费按照仙发改【2020】136号(即200元/学期-250元/学期）执行。若新学期开学前有核定新的收费标准，则按仙游县发改局最新核定的收费标准执行。</w:t>
      </w:r>
    </w:p>
    <w:p w14:paraId="3DAA8CE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rPr>
        <w:t>七、奖学助学</w:t>
      </w:r>
    </w:p>
    <w:p w14:paraId="050E34C1">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实行年度奖学金制度。</w:t>
      </w:r>
    </w:p>
    <w:p w14:paraId="6F746F7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按照上级文件规定严格落实助学政策。</w:t>
      </w:r>
    </w:p>
    <w:p w14:paraId="58CDCBAA">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GB2312" w:hAnsi="黑体-GB2312" w:eastAsia="黑体-GB2312" w:cs="黑体-GB2312"/>
          <w:sz w:val="32"/>
          <w:szCs w:val="32"/>
        </w:rPr>
      </w:pPr>
      <w:r>
        <w:rPr>
          <w:rFonts w:hint="eastAsia" w:ascii="黑体-GB2312" w:hAnsi="黑体-GB2312" w:eastAsia="黑体-GB2312" w:cs="黑体-GB2312"/>
          <w:sz w:val="32"/>
          <w:szCs w:val="32"/>
        </w:rPr>
        <w:t>八、招生服务咨询电话</w:t>
      </w:r>
    </w:p>
    <w:p w14:paraId="6A491FA7">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rPr>
      </w:pPr>
      <w:r>
        <w:rPr>
          <w:rFonts w:hint="eastAsia" w:ascii="仿宋-GB2312" w:hAnsi="仿宋-GB2312" w:eastAsia="仿宋-GB2312" w:cs="仿宋-GB2312"/>
          <w:sz w:val="32"/>
          <w:szCs w:val="32"/>
        </w:rPr>
        <w:t>0594—8686129</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8399399</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8250881</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8295399</w:t>
      </w:r>
    </w:p>
    <w:p w14:paraId="79010463">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GB2312" w:hAnsi="仿宋-GB2312" w:eastAsia="仿宋-GB2312" w:cs="仿宋-GB2312"/>
          <w:sz w:val="32"/>
          <w:szCs w:val="32"/>
        </w:rPr>
      </w:pPr>
    </w:p>
    <w:p w14:paraId="02C71DF6">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lang w:val="en-US" w:eastAsia="zh-CN"/>
        </w:rPr>
        <w:t xml:space="preserve">                                 仙游现代中学</w:t>
      </w:r>
    </w:p>
    <w:p w14:paraId="0437D90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right"/>
        <w:textAlignment w:val="auto"/>
        <w:rPr>
          <w:rFonts w:hint="default" w:ascii="仿宋-GB2312" w:hAnsi="仿宋-GB2312" w:eastAsia="仿宋-GB2312" w:cs="仿宋-GB2312"/>
          <w:sz w:val="32"/>
          <w:szCs w:val="32"/>
          <w:lang w:val="en-US"/>
        </w:rPr>
      </w:pPr>
      <w:r>
        <w:rPr>
          <w:rFonts w:hint="eastAsia" w:ascii="仿宋-GB2312" w:hAnsi="仿宋-GB2312" w:eastAsia="仿宋-GB2312" w:cs="仿宋-GB2312"/>
          <w:sz w:val="32"/>
          <w:szCs w:val="32"/>
        </w:rPr>
        <w:t xml:space="preserve">                      </w:t>
      </w:r>
      <w:r>
        <w:rPr>
          <w:rFonts w:hint="eastAsia" w:ascii="仿宋-GB2312" w:hAnsi="仿宋-GB2312" w:eastAsia="仿宋-GB2312" w:cs="仿宋-GB2312"/>
          <w:sz w:val="32"/>
          <w:szCs w:val="32"/>
          <w:lang w:val="en-US" w:eastAsia="zh-CN"/>
        </w:rPr>
        <w:t xml:space="preserve">         </w:t>
      </w:r>
      <w:r>
        <w:rPr>
          <w:rFonts w:hint="eastAsia" w:ascii="仿宋-GB2312" w:hAnsi="仿宋-GB2312" w:eastAsia="仿宋-GB2312" w:cs="仿宋-GB2312"/>
          <w:sz w:val="32"/>
          <w:szCs w:val="32"/>
        </w:rPr>
        <w:t>202</w:t>
      </w:r>
      <w:r>
        <w:rPr>
          <w:rFonts w:hint="eastAsia" w:ascii="仿宋-GB2312" w:hAnsi="仿宋-GB2312" w:eastAsia="仿宋-GB2312" w:cs="仿宋-GB2312"/>
          <w:sz w:val="32"/>
          <w:szCs w:val="32"/>
          <w:lang w:val="en-US" w:eastAsia="zh-CN"/>
        </w:rPr>
        <w:t>5</w:t>
      </w:r>
      <w:r>
        <w:rPr>
          <w:rFonts w:hint="eastAsia" w:ascii="仿宋-GB2312" w:hAnsi="仿宋-GB2312" w:eastAsia="仿宋-GB2312" w:cs="仿宋-GB2312"/>
          <w:sz w:val="32"/>
          <w:szCs w:val="32"/>
        </w:rPr>
        <w:t>年6月</w:t>
      </w:r>
      <w:r>
        <w:rPr>
          <w:rFonts w:hint="eastAsia" w:ascii="仿宋-GB2312" w:hAnsi="仿宋-GB2312" w:eastAsia="仿宋-GB2312" w:cs="仿宋-GB2312"/>
          <w:sz w:val="32"/>
          <w:szCs w:val="32"/>
          <w:lang w:val="en-US" w:eastAsia="zh-CN"/>
        </w:rPr>
        <w:t xml:space="preserve"> </w:t>
      </w:r>
    </w:p>
    <w:p w14:paraId="66ED302C"/>
    <w:sectPr>
      <w:headerReference r:id="rId3" w:type="default"/>
      <w:footerReference r:id="rId4" w:type="default"/>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A92CCA4C-FDE3-4232-91E7-9F4591681378}"/>
  </w:font>
  <w:font w:name="方正小标宋简体">
    <w:panose1 w:val="03000509000000000000"/>
    <w:charset w:val="86"/>
    <w:family w:val="auto"/>
    <w:pitch w:val="default"/>
    <w:sig w:usb0="00000001" w:usb1="080E0000" w:usb2="00000000" w:usb3="00000000" w:csb0="00040000" w:csb1="00000000"/>
    <w:embedRegular r:id="rId2" w:fontKey="{A9BA6EFF-706C-4902-8E13-07A18CED46BD}"/>
  </w:font>
  <w:font w:name="CESI仿宋-GB2312">
    <w:panose1 w:val="02000500000000000000"/>
    <w:charset w:val="86"/>
    <w:family w:val="auto"/>
    <w:pitch w:val="default"/>
    <w:sig w:usb0="800002AF" w:usb1="084F6CF8" w:usb2="00000010" w:usb3="00000000" w:csb0="0004000F" w:csb1="00000000"/>
    <w:embedRegular r:id="rId3" w:fontKey="{D220638B-1148-4778-878B-7AFDD6FE9E88}"/>
  </w:font>
  <w:font w:name="黑体-GB2312">
    <w:altName w:val="黑体"/>
    <w:panose1 w:val="00000000000000000000"/>
    <w:charset w:val="00"/>
    <w:family w:val="auto"/>
    <w:pitch w:val="default"/>
    <w:sig w:usb0="00000000" w:usb1="00000000" w:usb2="00000000" w:usb3="00000000" w:csb0="00000000" w:csb1="00000000"/>
    <w:embedRegular r:id="rId4" w:fontKey="{E6A2B707-C02C-4D52-8509-0E4AA6D02F85}"/>
  </w:font>
  <w:font w:name="仿宋-GB2312">
    <w:altName w:val="仿宋"/>
    <w:panose1 w:val="00000000000000000000"/>
    <w:charset w:val="00"/>
    <w:family w:val="auto"/>
    <w:pitch w:val="default"/>
    <w:sig w:usb0="00000000" w:usb1="00000000" w:usb2="00000000" w:usb3="00000000" w:csb0="00000000" w:csb1="00000000"/>
    <w:embedRegular r:id="rId5" w:fontKey="{2CB3590C-ECD5-42E3-8C57-757127DD16C1}"/>
  </w:font>
  <w:font w:name="仿宋">
    <w:panose1 w:val="02010609060101010101"/>
    <w:charset w:val="86"/>
    <w:family w:val="auto"/>
    <w:pitch w:val="default"/>
    <w:sig w:usb0="800002BF" w:usb1="38CF7CFA" w:usb2="00000016" w:usb3="00000000" w:csb0="00040001" w:csb1="00000000"/>
  </w:font>
  <w:font w:name="楷体-GB2312">
    <w:altName w:val="宋体"/>
    <w:panose1 w:val="00000000000000000000"/>
    <w:charset w:val="00"/>
    <w:family w:val="auto"/>
    <w:pitch w:val="default"/>
    <w:sig w:usb0="00000000" w:usb1="00000000" w:usb2="00000000" w:usb3="00000000" w:csb0="00000000" w:csb1="00000000"/>
    <w:embedRegular r:id="rId6" w:fontKey="{972A0F2C-F8D3-445F-AA92-5A41805037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280E0">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1D3946">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F1D3946">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D0EAB0">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8B288C"/>
    <w:rsid w:val="19277AF3"/>
    <w:rsid w:val="2246255A"/>
    <w:rsid w:val="3B994EFF"/>
    <w:rsid w:val="3BAEEC06"/>
    <w:rsid w:val="3CEC7DF9"/>
    <w:rsid w:val="401F7AF4"/>
    <w:rsid w:val="405808A0"/>
    <w:rsid w:val="41586452"/>
    <w:rsid w:val="4987334C"/>
    <w:rsid w:val="53B877BA"/>
    <w:rsid w:val="57A353DB"/>
    <w:rsid w:val="6A872C82"/>
    <w:rsid w:val="6E3C714E"/>
    <w:rsid w:val="729848D1"/>
    <w:rsid w:val="72F545C4"/>
    <w:rsid w:val="76154F23"/>
    <w:rsid w:val="77A61DAC"/>
    <w:rsid w:val="7A886D1C"/>
    <w:rsid w:val="7BF67475"/>
    <w:rsid w:val="7CEE3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宋体" w:hAnsi="宋体" w:eastAsia="宋体" w:cs="宋体"/>
      <w:sz w:val="32"/>
      <w:szCs w:val="32"/>
      <w:lang w:val="zh-CN" w:eastAsia="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1206</Words>
  <Characters>1308</Characters>
  <Lines>0</Lines>
  <Paragraphs>0</Paragraphs>
  <TotalTime>13</TotalTime>
  <ScaleCrop>false</ScaleCrop>
  <LinksUpToDate>false</LinksUpToDate>
  <CharactersWithSpaces>1440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2025-06-20T21:52:00Z</dcterms:created>
  <dc:creator>29299</dc:creator>
  <cp:lastModifiedBy>山下水</cp:lastModifiedBy>
  <dcterms:modified xsi:type="dcterms:W3CDTF">2025-07-01T01:27:51Z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eyJoZGlkIjoiZjQ0NDE5MTFiY2M0ODYyY2YyNTE2MzJkYjViNTlhZDgiLCJ1c2VySWQiOiIzNjMzNDY4ODYifQ==</vt:lpwstr>
  </property>
  <property fmtid="{D5CDD505-2E9C-101B-9397-08002B2CF9AE}" pid="4" name="ICV">
    <vt:lpwstr>60E628DB88410582381E5D683F5EC040_43</vt:lpwstr>
  </property>
</Properties>
</file>