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3D5ED5">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仙游县山立学校</w:t>
      </w: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年秋季七年级</w:t>
      </w:r>
    </w:p>
    <w:p w14:paraId="06BC87AE">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招生简章</w:t>
      </w:r>
    </w:p>
    <w:p w14:paraId="457780BB">
      <w:pPr>
        <w:pStyle w:val="2"/>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lang w:val="en-US"/>
        </w:rPr>
      </w:pPr>
    </w:p>
    <w:p w14:paraId="0534DFC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为了加强组织领导，不断推进学校健康持续发展，确保202</w:t>
      </w:r>
      <w:r>
        <w:rPr>
          <w:rFonts w:hint="eastAsia" w:ascii="仿宋-GB2312" w:hAnsi="仿宋-GB2312" w:eastAsia="仿宋-GB2312" w:cs="仿宋-GB2312"/>
          <w:sz w:val="32"/>
          <w:szCs w:val="32"/>
          <w:lang w:val="en-US" w:eastAsia="zh-CN"/>
        </w:rPr>
        <w:t>5</w:t>
      </w:r>
      <w:r>
        <w:rPr>
          <w:rFonts w:hint="eastAsia" w:ascii="仿宋-GB2312" w:hAnsi="仿宋-GB2312" w:eastAsia="仿宋-GB2312" w:cs="仿宋-GB2312"/>
          <w:sz w:val="32"/>
          <w:szCs w:val="32"/>
        </w:rPr>
        <w:t>年秋季</w:t>
      </w:r>
      <w:r>
        <w:rPr>
          <w:rFonts w:hint="eastAsia" w:ascii="仿宋-GB2312" w:hAnsi="仿宋-GB2312" w:eastAsia="仿宋-GB2312" w:cs="仿宋-GB2312"/>
          <w:sz w:val="32"/>
          <w:szCs w:val="32"/>
          <w:lang w:val="en-US" w:eastAsia="zh-CN"/>
        </w:rPr>
        <w:t>七年级</w:t>
      </w:r>
      <w:r>
        <w:rPr>
          <w:rFonts w:hint="eastAsia" w:ascii="仿宋-GB2312" w:hAnsi="仿宋-GB2312" w:eastAsia="仿宋-GB2312" w:cs="仿宋-GB2312"/>
          <w:sz w:val="32"/>
          <w:szCs w:val="32"/>
        </w:rPr>
        <w:t>新生招生工作顺利进行，我校本着“公平、公开、公正”的原则，按教育主管部门的要求，制订如下招生方案：</w:t>
      </w:r>
    </w:p>
    <w:p w14:paraId="0738C66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GB2312" w:hAnsi="黑体-GB2312" w:eastAsia="黑体-GB2312" w:cs="黑体-GB2312"/>
          <w:sz w:val="32"/>
          <w:szCs w:val="32"/>
        </w:rPr>
      </w:pPr>
      <w:r>
        <w:rPr>
          <w:rFonts w:hint="eastAsia" w:ascii="黑体-GB2312" w:hAnsi="黑体-GB2312" w:eastAsia="黑体-GB2312" w:cs="黑体-GB2312"/>
          <w:sz w:val="32"/>
          <w:szCs w:val="32"/>
          <w:lang w:val="en-US" w:eastAsia="zh-CN"/>
        </w:rPr>
        <w:t>一、</w:t>
      </w:r>
      <w:r>
        <w:rPr>
          <w:rFonts w:hint="eastAsia" w:ascii="黑体-GB2312" w:hAnsi="黑体-GB2312" w:eastAsia="黑体-GB2312" w:cs="黑体-GB2312"/>
          <w:sz w:val="32"/>
          <w:szCs w:val="32"/>
        </w:rPr>
        <w:t>招生领导小组</w:t>
      </w:r>
    </w:p>
    <w:p w14:paraId="722AECE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val="en-US" w:eastAsia="zh-CN"/>
        </w:rPr>
      </w:pPr>
      <w:r>
        <w:rPr>
          <w:rFonts w:hint="eastAsia" w:ascii="仿宋-GB2312" w:hAnsi="仿宋-GB2312" w:eastAsia="仿宋-GB2312" w:cs="仿宋-GB2312"/>
          <w:sz w:val="32"/>
          <w:szCs w:val="32"/>
        </w:rPr>
        <w:t xml:space="preserve">组 </w:t>
      </w:r>
      <w:r>
        <w:rPr>
          <w:rFonts w:hint="eastAsia" w:ascii="仿宋-GB2312" w:hAnsi="仿宋-GB2312" w:eastAsia="仿宋-GB2312" w:cs="仿宋-GB2312"/>
          <w:sz w:val="32"/>
          <w:szCs w:val="32"/>
          <w:lang w:val="en-US" w:eastAsia="zh-CN"/>
        </w:rPr>
        <w:t xml:space="preserve"> </w:t>
      </w:r>
      <w:r>
        <w:rPr>
          <w:rFonts w:hint="eastAsia" w:ascii="仿宋-GB2312" w:hAnsi="仿宋-GB2312" w:eastAsia="仿宋-GB2312" w:cs="仿宋-GB2312"/>
          <w:sz w:val="32"/>
          <w:szCs w:val="32"/>
        </w:rPr>
        <w:t>长:</w:t>
      </w:r>
      <w:r>
        <w:rPr>
          <w:rFonts w:hint="eastAsia" w:ascii="仿宋-GB2312" w:hAnsi="仿宋-GB2312" w:eastAsia="仿宋-GB2312" w:cs="仿宋-GB2312"/>
          <w:sz w:val="32"/>
          <w:szCs w:val="32"/>
          <w:lang w:val="en-US" w:eastAsia="zh-CN"/>
        </w:rPr>
        <w:t>王靖华</w:t>
      </w:r>
    </w:p>
    <w:p w14:paraId="765577A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val="en-US" w:eastAsia="zh-CN"/>
        </w:rPr>
      </w:pPr>
      <w:r>
        <w:rPr>
          <w:rFonts w:hint="eastAsia" w:ascii="仿宋-GB2312" w:hAnsi="仿宋-GB2312" w:eastAsia="仿宋-GB2312" w:cs="仿宋-GB2312"/>
          <w:sz w:val="32"/>
          <w:szCs w:val="32"/>
        </w:rPr>
        <w:t>副组长:</w:t>
      </w:r>
      <w:r>
        <w:rPr>
          <w:rFonts w:hint="eastAsia" w:ascii="仿宋-GB2312" w:hAnsi="仿宋-GB2312" w:eastAsia="仿宋-GB2312" w:cs="仿宋-GB2312"/>
          <w:sz w:val="32"/>
          <w:szCs w:val="32"/>
          <w:lang w:val="en-US" w:eastAsia="zh-CN"/>
        </w:rPr>
        <w:t>林蔡霖</w:t>
      </w:r>
    </w:p>
    <w:p w14:paraId="342E8F3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eastAsia="zh-CN"/>
        </w:rPr>
      </w:pPr>
      <w:r>
        <w:rPr>
          <w:rFonts w:hint="eastAsia" w:ascii="仿宋-GB2312" w:hAnsi="仿宋-GB2312" w:eastAsia="仿宋-GB2312" w:cs="仿宋-GB2312"/>
          <w:sz w:val="32"/>
          <w:szCs w:val="32"/>
        </w:rPr>
        <w:t xml:space="preserve">成 </w:t>
      </w:r>
      <w:r>
        <w:rPr>
          <w:rFonts w:hint="eastAsia" w:ascii="仿宋-GB2312" w:hAnsi="仿宋-GB2312" w:eastAsia="仿宋-GB2312" w:cs="仿宋-GB2312"/>
          <w:sz w:val="32"/>
          <w:szCs w:val="32"/>
          <w:lang w:val="en-US" w:eastAsia="zh-CN"/>
        </w:rPr>
        <w:t xml:space="preserve"> </w:t>
      </w:r>
      <w:r>
        <w:rPr>
          <w:rFonts w:hint="eastAsia" w:ascii="仿宋-GB2312" w:hAnsi="仿宋-GB2312" w:eastAsia="仿宋-GB2312" w:cs="仿宋-GB2312"/>
          <w:sz w:val="32"/>
          <w:szCs w:val="32"/>
        </w:rPr>
        <w:t>员:</w:t>
      </w:r>
      <w:r>
        <w:rPr>
          <w:rFonts w:hint="eastAsia" w:ascii="仿宋-GB2312" w:hAnsi="仿宋-GB2312" w:eastAsia="仿宋-GB2312" w:cs="仿宋-GB2312"/>
          <w:sz w:val="32"/>
          <w:szCs w:val="32"/>
          <w:lang w:val="en-US" w:eastAsia="zh-CN"/>
        </w:rPr>
        <w:t>蔡群飞</w:t>
      </w:r>
      <w:r>
        <w:rPr>
          <w:rFonts w:hint="eastAsia" w:ascii="仿宋-GB2312" w:hAnsi="仿宋-GB2312" w:eastAsia="仿宋-GB2312" w:cs="仿宋-GB2312"/>
          <w:sz w:val="32"/>
          <w:szCs w:val="32"/>
          <w:lang w:eastAsia="zh-CN"/>
        </w:rPr>
        <w:t>、</w:t>
      </w:r>
      <w:r>
        <w:rPr>
          <w:rFonts w:hint="eastAsia" w:ascii="仿宋-GB2312" w:hAnsi="仿宋-GB2312" w:eastAsia="仿宋-GB2312" w:cs="仿宋-GB2312"/>
          <w:sz w:val="32"/>
          <w:szCs w:val="32"/>
        </w:rPr>
        <w:t>林蔡霖、</w:t>
      </w:r>
      <w:r>
        <w:rPr>
          <w:rFonts w:hint="eastAsia" w:ascii="仿宋-GB2312" w:hAnsi="仿宋-GB2312" w:eastAsia="仿宋-GB2312" w:cs="仿宋-GB2312"/>
          <w:sz w:val="32"/>
          <w:szCs w:val="32"/>
          <w:lang w:eastAsia="zh-CN"/>
        </w:rPr>
        <w:t>陈天洪</w:t>
      </w:r>
      <w:r>
        <w:rPr>
          <w:rFonts w:hint="eastAsia" w:ascii="仿宋-GB2312" w:hAnsi="仿宋-GB2312" w:eastAsia="仿宋-GB2312" w:cs="仿宋-GB2312"/>
          <w:sz w:val="32"/>
          <w:szCs w:val="32"/>
        </w:rPr>
        <w:t>、</w:t>
      </w:r>
      <w:r>
        <w:rPr>
          <w:rFonts w:hint="eastAsia" w:ascii="仿宋-GB2312" w:hAnsi="仿宋-GB2312" w:eastAsia="仿宋-GB2312" w:cs="仿宋-GB2312"/>
          <w:sz w:val="32"/>
          <w:szCs w:val="32"/>
          <w:lang w:eastAsia="zh-CN"/>
        </w:rPr>
        <w:t>刘文龙</w:t>
      </w:r>
    </w:p>
    <w:p w14:paraId="5A00891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下设招生办公室</w:t>
      </w:r>
    </w:p>
    <w:p w14:paraId="2D654FD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val="en-US"/>
        </w:rPr>
      </w:pPr>
      <w:r>
        <w:rPr>
          <w:rFonts w:hint="eastAsia" w:ascii="仿宋-GB2312" w:hAnsi="仿宋-GB2312" w:eastAsia="仿宋-GB2312" w:cs="仿宋-GB2312"/>
          <w:sz w:val="32"/>
          <w:szCs w:val="32"/>
          <w:lang w:val="en-US" w:eastAsia="zh-CN"/>
        </w:rPr>
        <w:t>主  任</w:t>
      </w:r>
      <w:r>
        <w:rPr>
          <w:rFonts w:hint="eastAsia" w:ascii="仿宋-GB2312" w:hAnsi="仿宋-GB2312" w:eastAsia="仿宋-GB2312" w:cs="仿宋-GB2312"/>
          <w:sz w:val="32"/>
          <w:szCs w:val="32"/>
        </w:rPr>
        <w:t>：</w:t>
      </w:r>
      <w:r>
        <w:rPr>
          <w:rFonts w:hint="eastAsia" w:ascii="仿宋-GB2312" w:hAnsi="仿宋-GB2312" w:eastAsia="仿宋-GB2312" w:cs="仿宋-GB2312"/>
          <w:sz w:val="32"/>
          <w:szCs w:val="32"/>
          <w:lang w:val="en-US" w:eastAsia="zh-CN"/>
        </w:rPr>
        <w:t>林楠</w:t>
      </w:r>
    </w:p>
    <w:p w14:paraId="56E1028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val="en-US" w:eastAsia="zh-CN"/>
        </w:rPr>
      </w:pPr>
      <w:r>
        <w:rPr>
          <w:rFonts w:hint="eastAsia" w:ascii="仿宋-GB2312" w:hAnsi="仿宋-GB2312" w:eastAsia="仿宋-GB2312" w:cs="仿宋-GB2312"/>
          <w:sz w:val="32"/>
          <w:szCs w:val="32"/>
        </w:rPr>
        <w:t xml:space="preserve">成 </w:t>
      </w:r>
      <w:r>
        <w:rPr>
          <w:rFonts w:hint="eastAsia" w:ascii="仿宋-GB2312" w:hAnsi="仿宋-GB2312" w:eastAsia="仿宋-GB2312" w:cs="仿宋-GB2312"/>
          <w:sz w:val="32"/>
          <w:szCs w:val="32"/>
          <w:lang w:val="en-US" w:eastAsia="zh-CN"/>
        </w:rPr>
        <w:t xml:space="preserve"> </w:t>
      </w:r>
      <w:r>
        <w:rPr>
          <w:rFonts w:hint="eastAsia" w:ascii="仿宋-GB2312" w:hAnsi="仿宋-GB2312" w:eastAsia="仿宋-GB2312" w:cs="仿宋-GB2312"/>
          <w:sz w:val="32"/>
          <w:szCs w:val="32"/>
        </w:rPr>
        <w:t>员：林芳</w:t>
      </w:r>
      <w:r>
        <w:rPr>
          <w:rFonts w:hint="eastAsia" w:ascii="仿宋-GB2312" w:hAnsi="仿宋-GB2312" w:eastAsia="仿宋-GB2312" w:cs="仿宋-GB2312"/>
          <w:sz w:val="32"/>
          <w:szCs w:val="32"/>
          <w:lang w:eastAsia="zh-CN"/>
        </w:rPr>
        <w:t>、</w:t>
      </w:r>
      <w:r>
        <w:rPr>
          <w:rFonts w:hint="eastAsia" w:ascii="仿宋-GB2312" w:hAnsi="仿宋-GB2312" w:eastAsia="仿宋-GB2312" w:cs="仿宋-GB2312"/>
          <w:sz w:val="32"/>
          <w:szCs w:val="32"/>
          <w:lang w:val="en-US" w:eastAsia="zh-CN"/>
        </w:rPr>
        <w:t>林虹</w:t>
      </w:r>
    </w:p>
    <w:p w14:paraId="7521AA1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GB2312" w:hAnsi="黑体-GB2312" w:eastAsia="黑体-GB2312" w:cs="黑体-GB2312"/>
          <w:sz w:val="32"/>
          <w:szCs w:val="32"/>
          <w:lang w:val="en-US" w:eastAsia="zh-CN"/>
        </w:rPr>
      </w:pPr>
      <w:r>
        <w:rPr>
          <w:rFonts w:hint="eastAsia" w:ascii="黑体-GB2312" w:hAnsi="黑体-GB2312" w:eastAsia="黑体-GB2312" w:cs="黑体-GB2312"/>
          <w:sz w:val="32"/>
          <w:szCs w:val="32"/>
          <w:lang w:val="en-US" w:eastAsia="zh-CN"/>
        </w:rPr>
        <w:t>二、招生对象</w:t>
      </w:r>
    </w:p>
    <w:p w14:paraId="290474E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lang w:eastAsia="zh-CN"/>
        </w:rPr>
        <w:t>面向全市</w:t>
      </w:r>
      <w:r>
        <w:rPr>
          <w:rFonts w:hint="eastAsia" w:ascii="仿宋-GB2312" w:hAnsi="仿宋-GB2312" w:eastAsia="仿宋-GB2312" w:cs="仿宋-GB2312"/>
          <w:sz w:val="32"/>
          <w:szCs w:val="32"/>
        </w:rPr>
        <w:t>招收义务教育阶段的六年级毕业生。</w:t>
      </w:r>
    </w:p>
    <w:p w14:paraId="5A30312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GB2312" w:hAnsi="黑体-GB2312" w:eastAsia="黑体-GB2312" w:cs="黑体-GB2312"/>
          <w:sz w:val="32"/>
          <w:szCs w:val="32"/>
          <w:lang w:val="en-US" w:eastAsia="zh-CN"/>
        </w:rPr>
      </w:pPr>
      <w:r>
        <w:rPr>
          <w:rFonts w:hint="eastAsia" w:ascii="黑体-GB2312" w:hAnsi="黑体-GB2312" w:eastAsia="黑体-GB2312" w:cs="黑体-GB2312"/>
          <w:sz w:val="32"/>
          <w:szCs w:val="32"/>
          <w:lang w:val="en-US" w:eastAsia="zh-CN"/>
        </w:rPr>
        <w:t>三、报名办法及时间</w:t>
      </w:r>
    </w:p>
    <w:p w14:paraId="733C64E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1.网上统一报名。有意向选择</w:t>
      </w:r>
      <w:r>
        <w:rPr>
          <w:rFonts w:hint="eastAsia" w:ascii="仿宋-GB2312" w:hAnsi="仿宋-GB2312" w:eastAsia="仿宋-GB2312" w:cs="仿宋-GB2312"/>
          <w:sz w:val="32"/>
          <w:szCs w:val="32"/>
          <w:lang w:val="en-US" w:eastAsia="zh-CN"/>
        </w:rPr>
        <w:t>仙游县山立学校</w:t>
      </w:r>
      <w:r>
        <w:rPr>
          <w:rFonts w:hint="eastAsia" w:ascii="仿宋-GB2312" w:hAnsi="仿宋-GB2312" w:eastAsia="仿宋-GB2312" w:cs="仿宋-GB2312"/>
          <w:sz w:val="32"/>
          <w:szCs w:val="32"/>
        </w:rPr>
        <w:t>就读的小学六年级毕业学生均须通过网络报名方可被我校录取。报名方式：通过打开浏览器，访问网站“莆田市教育局”，选择首页正中位置的“2025年莆田市义务教育阶段招生网上报名”栏目，选择“民办小学、初中学校报名”。选择 “仙游民办学校报名”选项</w:t>
      </w:r>
      <w:r>
        <w:rPr>
          <w:rFonts w:hint="eastAsia" w:ascii="仿宋-GB2312" w:hAnsi="仿宋-GB2312" w:eastAsia="仿宋-GB2312" w:cs="仿宋-GB2312"/>
          <w:sz w:val="32"/>
          <w:szCs w:val="32"/>
          <w:lang w:eastAsia="zh-CN"/>
        </w:rPr>
        <w:t>，</w:t>
      </w:r>
      <w:r>
        <w:rPr>
          <w:rFonts w:hint="eastAsia" w:ascii="仿宋-GB2312" w:hAnsi="仿宋-GB2312" w:eastAsia="仿宋-GB2312" w:cs="仿宋-GB2312"/>
          <w:sz w:val="32"/>
          <w:szCs w:val="32"/>
        </w:rPr>
        <w:t>选择填报“仙游县山立学校”。报名结束后请家长保存好学生的报名号，便于查询。</w:t>
      </w:r>
    </w:p>
    <w:p w14:paraId="13F4635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2</w:t>
      </w:r>
      <w:r>
        <w:rPr>
          <w:rFonts w:hint="eastAsia" w:ascii="仿宋-GB2312" w:hAnsi="仿宋-GB2312" w:eastAsia="仿宋-GB2312" w:cs="仿宋-GB2312"/>
          <w:sz w:val="32"/>
          <w:szCs w:val="32"/>
        </w:rPr>
        <w:t>.每位学生只限报1所民办学校。</w:t>
      </w:r>
    </w:p>
    <w:p w14:paraId="44B4957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3</w:t>
      </w:r>
      <w:r>
        <w:rPr>
          <w:rFonts w:hint="eastAsia" w:ascii="仿宋-GB2312" w:hAnsi="仿宋-GB2312" w:eastAsia="仿宋-GB2312" w:cs="仿宋-GB2312"/>
          <w:sz w:val="32"/>
          <w:szCs w:val="32"/>
        </w:rPr>
        <w:t>.报名时间：7月4日-7月6日。每天系统开放时间为上午9：00至晚上9：00。错过报名时间一律不再补报。</w:t>
      </w:r>
    </w:p>
    <w:p w14:paraId="65876CB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GB2312" w:hAnsi="黑体-GB2312" w:eastAsia="黑体-GB2312" w:cs="黑体-GB2312"/>
          <w:sz w:val="32"/>
          <w:szCs w:val="32"/>
          <w:lang w:val="en-US" w:eastAsia="zh-CN"/>
        </w:rPr>
      </w:pPr>
      <w:r>
        <w:rPr>
          <w:rFonts w:hint="eastAsia" w:ascii="黑体-GB2312" w:hAnsi="黑体-GB2312" w:eastAsia="黑体-GB2312" w:cs="黑体-GB2312"/>
          <w:sz w:val="32"/>
          <w:szCs w:val="32"/>
          <w:lang w:val="en-US" w:eastAsia="zh-CN"/>
        </w:rPr>
        <w:t>四、招生录取办法</w:t>
      </w:r>
    </w:p>
    <w:p w14:paraId="3A717337">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楷体-GB2312" w:hAnsi="楷体-GB2312" w:eastAsia="楷体-GB2312" w:cs="楷体-GB2312"/>
          <w:b/>
          <w:bCs/>
          <w:sz w:val="32"/>
          <w:szCs w:val="32"/>
        </w:rPr>
      </w:pPr>
      <w:r>
        <w:rPr>
          <w:rFonts w:hint="eastAsia" w:ascii="楷体-GB2312" w:hAnsi="楷体-GB2312" w:eastAsia="楷体-GB2312" w:cs="楷体-GB2312"/>
          <w:b/>
          <w:bCs/>
          <w:sz w:val="32"/>
          <w:szCs w:val="32"/>
        </w:rPr>
        <w:t>（一）随机摇号电脑派位</w:t>
      </w:r>
    </w:p>
    <w:p w14:paraId="0F0F791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eastAsia="zh-CN"/>
        </w:rPr>
      </w:pPr>
      <w:r>
        <w:rPr>
          <w:rFonts w:hint="eastAsia" w:ascii="仿宋-GB2312" w:hAnsi="仿宋-GB2312" w:eastAsia="仿宋-GB2312" w:cs="仿宋-GB2312"/>
          <w:sz w:val="32"/>
          <w:szCs w:val="32"/>
        </w:rPr>
        <w:t>1.随机摇号指标分配</w:t>
      </w:r>
      <w:r>
        <w:rPr>
          <w:rFonts w:hint="eastAsia" w:ascii="仿宋-GB2312" w:hAnsi="仿宋-GB2312" w:eastAsia="仿宋-GB2312" w:cs="仿宋-GB2312"/>
          <w:sz w:val="32"/>
          <w:szCs w:val="32"/>
          <w:lang w:eastAsia="zh-CN"/>
        </w:rPr>
        <w:t>：</w:t>
      </w:r>
      <w:r>
        <w:rPr>
          <w:rFonts w:hint="eastAsia" w:ascii="仿宋-GB2312" w:hAnsi="仿宋-GB2312" w:eastAsia="仿宋-GB2312" w:cs="仿宋-GB2312"/>
          <w:sz w:val="32"/>
          <w:szCs w:val="32"/>
          <w:lang w:val="en-US" w:eastAsia="zh-CN"/>
        </w:rPr>
        <w:t>400人。</w:t>
      </w:r>
    </w:p>
    <w:p w14:paraId="1FABD1C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1）报名人数未超过招生计划数的，一次性全部录取；报名人数超过招生计划数的，实行电脑随机摇号派位录取，其中允许家长申请双胞胎、多胞胎捆绑式电脑随机派位录取。未被录取的学生，由户籍所在地或暂住地教育行政部门按《莆田市教育局关于做好2025年秋季义务教育阶段学校招生入学工作的通知》（莆教〔2025〕13号）及相关政策安排到公办学校就读。</w:t>
      </w:r>
    </w:p>
    <w:p w14:paraId="09EE158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（2）随机摇号组织要求：电脑随机摇号派位工作由我校组织，现场实施，邀请人大代表、政协委员、媒体代表或学校家委会家长代表等进行现场监督并参与电脑随机摇号派位，全程需录相备案。</w:t>
      </w:r>
    </w:p>
    <w:p w14:paraId="6242A4F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（3）随机摇号方法：</w:t>
      </w:r>
    </w:p>
    <w:p w14:paraId="00F0C19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一是7月7日，由电脑随机的方式为每位报名的学生生成一个抽签号，并在我校网站（学校网址）上进行公布。</w:t>
      </w:r>
    </w:p>
    <w:p w14:paraId="3D9A7CE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二是7月8日，组织上述有关人员代表，实行手工方式，现场随机抽取一个起始号进行派位，从起始号起的顺延序号均为派位成功对象，额满为止。电脑派位结果立即公布，并刻录光盘一式三份签字封存并送教育主管部门备案。</w:t>
      </w:r>
    </w:p>
    <w:p w14:paraId="77533876">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楷体-GB2312" w:hAnsi="楷体-GB2312" w:eastAsia="楷体-GB2312" w:cs="楷体-GB2312"/>
          <w:b/>
          <w:bCs/>
          <w:sz w:val="32"/>
          <w:szCs w:val="32"/>
        </w:rPr>
      </w:pPr>
      <w:r>
        <w:rPr>
          <w:rFonts w:hint="eastAsia" w:ascii="楷体-GB2312" w:hAnsi="楷体-GB2312" w:eastAsia="楷体-GB2312" w:cs="楷体-GB2312"/>
          <w:b/>
          <w:bCs/>
          <w:sz w:val="32"/>
          <w:szCs w:val="32"/>
        </w:rPr>
        <w:t>（二）教育优待对象录取</w:t>
      </w:r>
    </w:p>
    <w:p w14:paraId="0855543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eastAsia="zh-CN"/>
        </w:rPr>
      </w:pPr>
      <w:r>
        <w:rPr>
          <w:rFonts w:hint="eastAsia" w:ascii="仿宋-GB2312" w:hAnsi="仿宋-GB2312" w:eastAsia="仿宋-GB2312" w:cs="仿宋-GB2312"/>
          <w:sz w:val="32"/>
          <w:szCs w:val="32"/>
        </w:rPr>
        <w:t>1.符合政联〔2013〕1号、闽政联〔2017〕1号、闽政联〔2022〕1号 、市委专题会议纪要〔2017〕17号文件等相关要求的军人子女</w:t>
      </w:r>
      <w:r>
        <w:rPr>
          <w:rFonts w:hint="eastAsia" w:ascii="仿宋-GB2312" w:hAnsi="仿宋-GB2312" w:eastAsia="仿宋-GB2312" w:cs="仿宋-GB2312"/>
          <w:sz w:val="32"/>
          <w:szCs w:val="32"/>
          <w:lang w:eastAsia="zh-CN"/>
        </w:rPr>
        <w:t>。</w:t>
      </w:r>
    </w:p>
    <w:p w14:paraId="2B7D4E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eastAsia="zh-CN"/>
        </w:rPr>
      </w:pPr>
      <w:r>
        <w:rPr>
          <w:rFonts w:hint="eastAsia" w:ascii="仿宋-GB2312" w:hAnsi="仿宋-GB2312" w:eastAsia="仿宋-GB2312" w:cs="仿宋-GB2312"/>
          <w:sz w:val="32"/>
          <w:szCs w:val="32"/>
        </w:rPr>
        <w:t>2.符合闽公综〔2018〕140号文件相关要求的公安英烈和因公牺牲伤残公安民警子女</w:t>
      </w:r>
      <w:r>
        <w:rPr>
          <w:rFonts w:hint="eastAsia" w:ascii="仿宋-GB2312" w:hAnsi="仿宋-GB2312" w:eastAsia="仿宋-GB2312" w:cs="仿宋-GB2312"/>
          <w:sz w:val="32"/>
          <w:szCs w:val="32"/>
          <w:lang w:eastAsia="zh-CN"/>
        </w:rPr>
        <w:t>。</w:t>
      </w:r>
    </w:p>
    <w:p w14:paraId="2C774AE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eastAsia="zh-CN"/>
        </w:rPr>
      </w:pPr>
      <w:r>
        <w:rPr>
          <w:rFonts w:hint="eastAsia" w:ascii="仿宋-GB2312" w:hAnsi="仿宋-GB2312" w:eastAsia="仿宋-GB2312" w:cs="仿宋-GB2312"/>
          <w:sz w:val="32"/>
          <w:szCs w:val="32"/>
        </w:rPr>
        <w:t>3.符合闽应急〔2019〕51号</w:t>
      </w:r>
      <w:r>
        <w:rPr>
          <w:rFonts w:hint="eastAsia" w:ascii="仿宋-GB2312" w:hAnsi="仿宋-GB2312" w:eastAsia="仿宋-GB2312" w:cs="仿宋-GB2312"/>
          <w:sz w:val="32"/>
          <w:szCs w:val="32"/>
          <w:lang w:val="en-US" w:eastAsia="zh-CN"/>
        </w:rPr>
        <w:t>文件相关要求的</w:t>
      </w:r>
      <w:r>
        <w:rPr>
          <w:rFonts w:hint="eastAsia" w:ascii="仿宋-GB2312" w:hAnsi="仿宋-GB2312" w:eastAsia="仿宋-GB2312" w:cs="仿宋-GB2312"/>
          <w:sz w:val="32"/>
          <w:szCs w:val="32"/>
        </w:rPr>
        <w:t>国家综合性消防救援队伍人员子女</w:t>
      </w:r>
      <w:r>
        <w:rPr>
          <w:rFonts w:hint="eastAsia" w:ascii="仿宋-GB2312" w:hAnsi="仿宋-GB2312" w:eastAsia="仿宋-GB2312" w:cs="仿宋-GB2312"/>
          <w:sz w:val="32"/>
          <w:szCs w:val="32"/>
          <w:lang w:eastAsia="zh-CN"/>
        </w:rPr>
        <w:t>。</w:t>
      </w:r>
    </w:p>
    <w:p w14:paraId="25F2ED9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val="en-US" w:eastAsia="zh-CN"/>
        </w:rPr>
      </w:pPr>
      <w:r>
        <w:rPr>
          <w:rFonts w:hint="eastAsia" w:ascii="仿宋-GB2312" w:hAnsi="仿宋-GB2312" w:eastAsia="仿宋-GB2312" w:cs="仿宋-GB2312"/>
          <w:sz w:val="32"/>
          <w:szCs w:val="32"/>
        </w:rPr>
        <w:t>4.符合闽教基〔2024〕8号、闽政办〔2007〕210号、莆政办〔2018〕45文件等相关要求的台胞子女。</w:t>
      </w:r>
    </w:p>
    <w:p w14:paraId="33137E4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5.符合《莆田市教育局关于高层次人才子女就学有关事项的通知》（莆教〔2025〕8号）文件等相关要求的高层次人才子女。</w:t>
      </w:r>
    </w:p>
    <w:p w14:paraId="34AF91F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eastAsia="zh-CN"/>
        </w:rPr>
      </w:pPr>
      <w:r>
        <w:rPr>
          <w:rFonts w:hint="eastAsia" w:ascii="仿宋-GB2312" w:hAnsi="仿宋-GB2312" w:eastAsia="仿宋-GB2312" w:cs="仿宋-GB2312"/>
          <w:sz w:val="32"/>
          <w:szCs w:val="32"/>
        </w:rPr>
        <w:t>6.SOS儿童村适龄少年儿童</w:t>
      </w:r>
      <w:r>
        <w:rPr>
          <w:rFonts w:hint="eastAsia" w:ascii="仿宋-GB2312" w:hAnsi="仿宋-GB2312" w:eastAsia="仿宋-GB2312" w:cs="仿宋-GB2312"/>
          <w:sz w:val="32"/>
          <w:szCs w:val="32"/>
          <w:lang w:eastAsia="zh-CN"/>
        </w:rPr>
        <w:t>。</w:t>
      </w:r>
    </w:p>
    <w:p w14:paraId="1418C69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val="en-US" w:eastAsia="zh-CN"/>
        </w:rPr>
      </w:pPr>
      <w:r>
        <w:rPr>
          <w:rFonts w:hint="eastAsia" w:ascii="仿宋-GB2312" w:hAnsi="仿宋-GB2312" w:eastAsia="仿宋-GB2312" w:cs="仿宋-GB2312"/>
          <w:sz w:val="32"/>
          <w:szCs w:val="32"/>
          <w:lang w:val="en-US" w:eastAsia="zh-CN"/>
        </w:rPr>
        <w:t>7.十二年一贯制民办学校初中部招收本校小学部毕业生</w:t>
      </w:r>
    </w:p>
    <w:p w14:paraId="713FD6B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eastAsia="zh-CN"/>
        </w:rPr>
      </w:pPr>
      <w:r>
        <w:rPr>
          <w:rFonts w:hint="eastAsia" w:ascii="仿宋-GB2312" w:hAnsi="仿宋-GB2312" w:eastAsia="仿宋-GB2312" w:cs="仿宋-GB2312"/>
          <w:sz w:val="32"/>
          <w:szCs w:val="32"/>
          <w:lang w:val="en-US" w:eastAsia="zh-CN"/>
        </w:rPr>
        <w:t>8</w:t>
      </w:r>
      <w:r>
        <w:rPr>
          <w:rFonts w:hint="eastAsia" w:ascii="仿宋-GB2312" w:hAnsi="仿宋-GB2312" w:eastAsia="仿宋-GB2312" w:cs="仿宋-GB2312"/>
          <w:sz w:val="32"/>
          <w:szCs w:val="32"/>
        </w:rPr>
        <w:t>.民办学校本校教职工子女</w:t>
      </w:r>
      <w:r>
        <w:rPr>
          <w:rFonts w:hint="eastAsia" w:ascii="仿宋-GB2312" w:hAnsi="仿宋-GB2312" w:eastAsia="仿宋-GB2312" w:cs="仿宋-GB2312"/>
          <w:sz w:val="32"/>
          <w:szCs w:val="32"/>
          <w:lang w:eastAsia="zh-CN"/>
        </w:rPr>
        <w:t>。</w:t>
      </w:r>
    </w:p>
    <w:p w14:paraId="33DAC1C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9</w:t>
      </w:r>
      <w:r>
        <w:rPr>
          <w:rFonts w:hint="eastAsia" w:ascii="仿宋-GB2312" w:hAnsi="仿宋-GB2312" w:eastAsia="仿宋-GB2312" w:cs="仿宋-GB2312"/>
          <w:sz w:val="32"/>
          <w:szCs w:val="32"/>
        </w:rPr>
        <w:t>.其他政策照顾对象。</w:t>
      </w:r>
    </w:p>
    <w:p w14:paraId="59EE032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于</w:t>
      </w:r>
      <w:r>
        <w:rPr>
          <w:rFonts w:hint="eastAsia" w:ascii="仿宋-GB2312" w:hAnsi="仿宋-GB2312" w:eastAsia="仿宋-GB2312" w:cs="仿宋-GB2312"/>
          <w:sz w:val="32"/>
          <w:szCs w:val="32"/>
          <w:lang w:val="en-US" w:eastAsia="zh-CN"/>
        </w:rPr>
        <w:t>7</w:t>
      </w:r>
      <w:r>
        <w:rPr>
          <w:rFonts w:hint="eastAsia" w:ascii="仿宋-GB2312" w:hAnsi="仿宋-GB2312" w:eastAsia="仿宋-GB2312" w:cs="仿宋-GB2312"/>
          <w:sz w:val="32"/>
          <w:szCs w:val="32"/>
        </w:rPr>
        <w:t>月</w:t>
      </w:r>
      <w:r>
        <w:rPr>
          <w:rFonts w:hint="eastAsia" w:ascii="仿宋-GB2312" w:hAnsi="仿宋-GB2312" w:eastAsia="仿宋-GB2312" w:cs="仿宋-GB2312"/>
          <w:sz w:val="32"/>
          <w:szCs w:val="32"/>
          <w:lang w:val="en-US" w:eastAsia="zh-CN"/>
        </w:rPr>
        <w:t>3</w:t>
      </w:r>
      <w:r>
        <w:rPr>
          <w:rFonts w:hint="eastAsia" w:ascii="仿宋-GB2312" w:hAnsi="仿宋-GB2312" w:eastAsia="仿宋-GB2312" w:cs="仿宋-GB2312"/>
          <w:sz w:val="32"/>
          <w:szCs w:val="32"/>
        </w:rPr>
        <w:t>日前携带佐证材料到学校登记，同时要参加网上报名方可录取。</w:t>
      </w:r>
    </w:p>
    <w:p w14:paraId="3EA5619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GB2312" w:hAnsi="黑体-GB2312" w:eastAsia="黑体-GB2312" w:cs="黑体-GB2312"/>
          <w:sz w:val="32"/>
          <w:szCs w:val="32"/>
          <w:lang w:val="en-US" w:eastAsia="zh-CN"/>
        </w:rPr>
      </w:pPr>
      <w:r>
        <w:rPr>
          <w:rFonts w:hint="eastAsia" w:ascii="黑体-GB2312" w:hAnsi="黑体-GB2312" w:eastAsia="黑体-GB2312" w:cs="黑体-GB2312"/>
          <w:sz w:val="32"/>
          <w:szCs w:val="32"/>
          <w:lang w:val="en-US" w:eastAsia="zh-CN"/>
        </w:rPr>
        <w:t>五、录取调档</w:t>
      </w:r>
      <w:bookmarkStart w:id="0" w:name="_GoBack"/>
      <w:bookmarkEnd w:id="0"/>
    </w:p>
    <w:p w14:paraId="703CAF9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1.我校将在网站（http://www.xy</w:t>
      </w:r>
      <w:r>
        <w:rPr>
          <w:rFonts w:hint="eastAsia" w:ascii="仿宋-GB2312" w:hAnsi="仿宋-GB2312" w:eastAsia="仿宋-GB2312" w:cs="仿宋-GB2312"/>
          <w:sz w:val="32"/>
          <w:szCs w:val="32"/>
          <w:lang w:val="en-US" w:eastAsia="zh-CN"/>
        </w:rPr>
        <w:t>x</w:t>
      </w:r>
      <w:r>
        <w:rPr>
          <w:rFonts w:hint="eastAsia" w:ascii="仿宋-GB2312" w:hAnsi="仿宋-GB2312" w:eastAsia="仿宋-GB2312" w:cs="仿宋-GB2312"/>
          <w:sz w:val="32"/>
          <w:szCs w:val="32"/>
        </w:rPr>
        <w:t>slxx.com）及（仙游县山立学校）微信公众号上公布录取结果，被录取的学生必须到我校缴纳学费确认就读，否则视为自行放弃。</w:t>
      </w:r>
    </w:p>
    <w:p w14:paraId="38D21B0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2.学生缴费确认后，由我校负责办理学生学籍调档工作。</w:t>
      </w:r>
    </w:p>
    <w:p w14:paraId="331B9E7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GB2312" w:hAnsi="黑体-GB2312" w:eastAsia="黑体-GB2312" w:cs="黑体-GB2312"/>
          <w:sz w:val="32"/>
          <w:szCs w:val="32"/>
          <w:lang w:val="en-US" w:eastAsia="zh-CN"/>
        </w:rPr>
      </w:pPr>
      <w:r>
        <w:rPr>
          <w:rFonts w:hint="eastAsia" w:ascii="黑体-GB2312" w:hAnsi="黑体-GB2312" w:eastAsia="黑体-GB2312" w:cs="黑体-GB2312"/>
          <w:sz w:val="32"/>
          <w:szCs w:val="32"/>
          <w:lang w:val="en-US" w:eastAsia="zh-CN"/>
        </w:rPr>
        <w:t>六、收费标准</w:t>
      </w:r>
    </w:p>
    <w:p w14:paraId="6480B7B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val="en-US" w:eastAsia="zh-CN"/>
        </w:rPr>
      </w:pPr>
      <w:r>
        <w:rPr>
          <w:rFonts w:hint="eastAsia" w:ascii="仿宋-GB2312" w:hAnsi="仿宋-GB2312" w:eastAsia="仿宋-GB2312" w:cs="仿宋-GB2312"/>
          <w:sz w:val="32"/>
          <w:szCs w:val="32"/>
          <w:lang w:val="en-US" w:eastAsia="zh-CN"/>
        </w:rPr>
        <w:t>初中学费12000元/学年，住宿费250元/学期。分学期收取学费、代办费。</w:t>
      </w:r>
    </w:p>
    <w:p w14:paraId="4CC954C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GB2312" w:hAnsi="黑体-GB2312" w:eastAsia="黑体-GB2312" w:cs="黑体-GB2312"/>
          <w:sz w:val="32"/>
          <w:szCs w:val="32"/>
          <w:lang w:val="en-US" w:eastAsia="zh-CN"/>
        </w:rPr>
      </w:pPr>
      <w:r>
        <w:rPr>
          <w:rFonts w:hint="eastAsia" w:ascii="黑体-GB2312" w:hAnsi="黑体-GB2312" w:eastAsia="黑体-GB2312" w:cs="黑体-GB2312"/>
          <w:sz w:val="32"/>
          <w:szCs w:val="32"/>
          <w:lang w:val="en-US" w:eastAsia="zh-CN"/>
        </w:rPr>
        <w:t>七、奖学助学</w:t>
      </w:r>
    </w:p>
    <w:p w14:paraId="6BA9323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对入学成绩优秀</w:t>
      </w:r>
      <w:r>
        <w:rPr>
          <w:rFonts w:hint="eastAsia" w:ascii="仿宋-GB2312" w:hAnsi="仿宋-GB2312" w:eastAsia="仿宋-GB2312" w:cs="仿宋-GB2312"/>
          <w:sz w:val="32"/>
          <w:szCs w:val="32"/>
          <w:lang w:val="en-US" w:eastAsia="zh-CN"/>
        </w:rPr>
        <w:t>的</w:t>
      </w:r>
      <w:r>
        <w:rPr>
          <w:rFonts w:hint="eastAsia" w:ascii="仿宋-GB2312" w:hAnsi="仿宋-GB2312" w:eastAsia="仿宋-GB2312" w:cs="仿宋-GB2312"/>
          <w:sz w:val="32"/>
          <w:szCs w:val="32"/>
        </w:rPr>
        <w:t>学生，给予每学</w:t>
      </w:r>
      <w:r>
        <w:rPr>
          <w:rFonts w:hint="eastAsia" w:ascii="仿宋-GB2312" w:hAnsi="仿宋-GB2312" w:eastAsia="仿宋-GB2312" w:cs="仿宋-GB2312"/>
          <w:sz w:val="32"/>
          <w:szCs w:val="32"/>
          <w:lang w:val="en-US" w:eastAsia="zh-CN"/>
        </w:rPr>
        <w:t>年4</w:t>
      </w:r>
      <w:r>
        <w:rPr>
          <w:rFonts w:hint="eastAsia" w:ascii="仿宋-GB2312" w:hAnsi="仿宋-GB2312" w:eastAsia="仿宋-GB2312" w:cs="仿宋-GB2312"/>
          <w:sz w:val="32"/>
          <w:szCs w:val="32"/>
        </w:rPr>
        <w:t>000元～</w:t>
      </w:r>
      <w:r>
        <w:rPr>
          <w:rFonts w:hint="eastAsia" w:ascii="仿宋-GB2312" w:hAnsi="仿宋-GB2312" w:eastAsia="仿宋-GB2312" w:cs="仿宋-GB2312"/>
          <w:sz w:val="32"/>
          <w:szCs w:val="32"/>
          <w:lang w:val="en-US" w:eastAsia="zh-CN"/>
        </w:rPr>
        <w:t>12000</w:t>
      </w:r>
      <w:r>
        <w:rPr>
          <w:rFonts w:hint="eastAsia" w:ascii="仿宋-GB2312" w:hAnsi="仿宋-GB2312" w:eastAsia="仿宋-GB2312" w:cs="仿宋-GB2312"/>
          <w:sz w:val="32"/>
          <w:szCs w:val="32"/>
        </w:rPr>
        <w:t>元不等的奖学金（分学期兑现，每学期各占奖学金总额的50%）。</w:t>
      </w:r>
    </w:p>
    <w:p w14:paraId="19E5B8E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GB2312" w:hAnsi="黑体-GB2312" w:eastAsia="黑体-GB2312" w:cs="黑体-GB2312"/>
          <w:sz w:val="32"/>
          <w:szCs w:val="32"/>
          <w:lang w:val="en-US" w:eastAsia="zh-CN"/>
        </w:rPr>
      </w:pPr>
      <w:r>
        <w:rPr>
          <w:rFonts w:hint="eastAsia" w:ascii="黑体-GB2312" w:hAnsi="黑体-GB2312" w:eastAsia="黑体-GB2312" w:cs="黑体-GB2312"/>
          <w:sz w:val="32"/>
          <w:szCs w:val="32"/>
          <w:lang w:val="en-US" w:eastAsia="zh-CN"/>
        </w:rPr>
        <w:t>八、招生服务咨询电话</w:t>
      </w:r>
    </w:p>
    <w:p w14:paraId="5B19203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学校地址：仙游县枫亭镇广场路一号</w:t>
      </w:r>
    </w:p>
    <w:p w14:paraId="5DC84D1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邮政编码：351254</w:t>
      </w:r>
    </w:p>
    <w:p w14:paraId="5361BDE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学校网址：http://www.xy</w:t>
      </w:r>
      <w:r>
        <w:rPr>
          <w:rFonts w:hint="eastAsia" w:ascii="仿宋-GB2312" w:hAnsi="仿宋-GB2312" w:eastAsia="仿宋-GB2312" w:cs="仿宋-GB2312"/>
          <w:sz w:val="32"/>
          <w:szCs w:val="32"/>
          <w:lang w:val="en-US" w:eastAsia="zh-CN"/>
        </w:rPr>
        <w:t>x</w:t>
      </w:r>
      <w:r>
        <w:rPr>
          <w:rFonts w:hint="eastAsia" w:ascii="仿宋-GB2312" w:hAnsi="仿宋-GB2312" w:eastAsia="仿宋-GB2312" w:cs="仿宋-GB2312"/>
          <w:sz w:val="32"/>
          <w:szCs w:val="32"/>
        </w:rPr>
        <w:t>slxx.com</w:t>
      </w:r>
    </w:p>
    <w:p w14:paraId="5E9D013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学校邮箱：xyslxx@163.com</w:t>
      </w:r>
    </w:p>
    <w:p w14:paraId="53038B9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招生服务电话：0594-7888888</w:t>
      </w:r>
    </w:p>
    <w:p w14:paraId="1BDA3689">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GB2312" w:hAnsi="仿宋-GB2312" w:eastAsia="仿宋-GB2312" w:cs="仿宋-GB2312"/>
          <w:sz w:val="32"/>
          <w:szCs w:val="32"/>
        </w:rPr>
      </w:pPr>
    </w:p>
    <w:p w14:paraId="5678018D">
      <w:pPr>
        <w:pStyle w:val="2"/>
        <w:rPr>
          <w:rFonts w:hint="eastAsia" w:ascii="仿宋-GB2312" w:hAnsi="仿宋-GB2312" w:eastAsia="仿宋-GB2312" w:cs="仿宋-GB2312"/>
          <w:sz w:val="32"/>
          <w:szCs w:val="32"/>
        </w:rPr>
      </w:pPr>
    </w:p>
    <w:p w14:paraId="79CF1547">
      <w:pPr>
        <w:pStyle w:val="2"/>
        <w:rPr>
          <w:rFonts w:hint="eastAsia" w:ascii="仿宋-GB2312" w:hAnsi="仿宋-GB2312" w:eastAsia="仿宋-GB2312" w:cs="仿宋-GB2312"/>
          <w:sz w:val="32"/>
          <w:szCs w:val="32"/>
        </w:rPr>
      </w:pPr>
    </w:p>
    <w:p w14:paraId="3F34322E">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right"/>
        <w:textAlignment w:val="auto"/>
        <w:rPr>
          <w:rFonts w:hint="default" w:ascii="仿宋-GB2312" w:hAnsi="仿宋-GB2312" w:eastAsia="仿宋-GB2312" w:cs="仿宋-GB2312"/>
          <w:sz w:val="32"/>
          <w:szCs w:val="32"/>
          <w:lang w:val="en-US"/>
        </w:rPr>
      </w:pPr>
      <w:r>
        <w:rPr>
          <w:rFonts w:hint="eastAsia" w:ascii="仿宋-GB2312" w:hAnsi="仿宋-GB2312" w:eastAsia="仿宋-GB2312" w:cs="仿宋-GB2312"/>
          <w:sz w:val="32"/>
          <w:szCs w:val="32"/>
        </w:rPr>
        <w:t xml:space="preserve">                          </w:t>
      </w:r>
      <w:r>
        <w:rPr>
          <w:rFonts w:hint="eastAsia" w:ascii="仿宋-GB2312" w:hAnsi="仿宋-GB2312" w:eastAsia="仿宋-GB2312" w:cs="仿宋-GB2312"/>
          <w:sz w:val="32"/>
          <w:szCs w:val="32"/>
          <w:lang w:val="en-US" w:eastAsia="zh-CN"/>
        </w:rPr>
        <w:t xml:space="preserve">    </w:t>
      </w:r>
      <w:r>
        <w:rPr>
          <w:rFonts w:hint="eastAsia" w:ascii="仿宋-GB2312" w:hAnsi="仿宋-GB2312" w:eastAsia="仿宋-GB2312" w:cs="仿宋-GB2312"/>
          <w:sz w:val="32"/>
          <w:szCs w:val="32"/>
        </w:rPr>
        <w:t xml:space="preserve"> </w:t>
      </w:r>
      <w:r>
        <w:rPr>
          <w:rFonts w:hint="eastAsia" w:ascii="仿宋-GB2312" w:hAnsi="仿宋-GB2312" w:eastAsia="仿宋-GB2312" w:cs="仿宋-GB2312"/>
          <w:sz w:val="32"/>
          <w:szCs w:val="32"/>
          <w:lang w:val="en-US" w:eastAsia="zh-CN"/>
        </w:rPr>
        <w:t xml:space="preserve"> </w:t>
      </w:r>
      <w:r>
        <w:rPr>
          <w:rFonts w:hint="eastAsia" w:ascii="仿宋-GB2312" w:hAnsi="仿宋-GB2312" w:eastAsia="仿宋-GB2312" w:cs="仿宋-GB2312"/>
          <w:sz w:val="32"/>
          <w:szCs w:val="32"/>
        </w:rPr>
        <w:t>202</w:t>
      </w:r>
      <w:r>
        <w:rPr>
          <w:rFonts w:hint="eastAsia" w:ascii="仿宋-GB2312" w:hAnsi="仿宋-GB2312" w:eastAsia="仿宋-GB2312" w:cs="仿宋-GB2312"/>
          <w:sz w:val="32"/>
          <w:szCs w:val="32"/>
          <w:lang w:val="en-US" w:eastAsia="zh-CN"/>
        </w:rPr>
        <w:t>5</w:t>
      </w:r>
      <w:r>
        <w:rPr>
          <w:rFonts w:hint="eastAsia" w:ascii="仿宋-GB2312" w:hAnsi="仿宋-GB2312" w:eastAsia="仿宋-GB2312" w:cs="仿宋-GB2312"/>
          <w:sz w:val="32"/>
          <w:szCs w:val="32"/>
        </w:rPr>
        <w:t>年6月</w:t>
      </w:r>
      <w:r>
        <w:rPr>
          <w:rFonts w:hint="eastAsia" w:ascii="仿宋-GB2312" w:hAnsi="仿宋-GB2312" w:eastAsia="仿宋-GB2312" w:cs="仿宋-GB2312"/>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altName w:val="仿宋"/>
    <w:panose1 w:val="02000000000000000000"/>
    <w:charset w:val="86"/>
    <w:family w:val="auto"/>
    <w:pitch w:val="default"/>
    <w:sig w:usb0="00000000" w:usb1="00000000" w:usb2="00000012"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embedRegular r:id="rId1" w:fontKey="{850B42E4-4661-4499-A3DD-D5C09B549E7C}"/>
  </w:font>
  <w:font w:name="仿宋-GB2312">
    <w:altName w:val="仿宋"/>
    <w:panose1 w:val="00000000000000000000"/>
    <w:charset w:val="00"/>
    <w:family w:val="auto"/>
    <w:pitch w:val="default"/>
    <w:sig w:usb0="00000000" w:usb1="00000000" w:usb2="00000000" w:usb3="00000000" w:csb0="00000000" w:csb1="00000000"/>
    <w:embedRegular r:id="rId2" w:fontKey="{B86CB429-1D45-4A62-8C0A-45034BA41AED}"/>
  </w:font>
  <w:font w:name="黑体-GB2312">
    <w:altName w:val="黑体"/>
    <w:panose1 w:val="00000000000000000000"/>
    <w:charset w:val="00"/>
    <w:family w:val="auto"/>
    <w:pitch w:val="default"/>
    <w:sig w:usb0="00000000" w:usb1="00000000" w:usb2="00000000" w:usb3="00000000" w:csb0="00000000" w:csb1="00000000"/>
    <w:embedRegular r:id="rId3" w:fontKey="{C3FD6249-3B03-4185-A78F-D2DBB2C444C3}"/>
  </w:font>
  <w:font w:name="方正黑体_GBK">
    <w:altName w:val="微软雅黑"/>
    <w:panose1 w:val="02000000000000000000"/>
    <w:charset w:val="86"/>
    <w:family w:val="auto"/>
    <w:pitch w:val="default"/>
    <w:sig w:usb0="00000000" w:usb1="00000000" w:usb2="00000000" w:usb3="00000000" w:csb0="00040000" w:csb1="00000000"/>
  </w:font>
  <w:font w:name="楷体-GB2312">
    <w:altName w:val="宋体"/>
    <w:panose1 w:val="00000000000000000000"/>
    <w:charset w:val="00"/>
    <w:family w:val="auto"/>
    <w:pitch w:val="default"/>
    <w:sig w:usb0="00000000" w:usb1="00000000" w:usb2="00000000" w:usb3="00000000" w:csb0="00000000" w:csb1="00000000"/>
    <w:embedRegular r:id="rId4" w:fontKey="{6498A8C2-A3BF-4681-8B31-F49A6606F73A}"/>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yODRjYTg1NTQ0N2I5ZGQxM2ZiMDcxZGQ1YTM2ZDYifQ=="/>
  </w:docVars>
  <w:rsids>
    <w:rsidRoot w:val="307128FA"/>
    <w:rsid w:val="02F520D1"/>
    <w:rsid w:val="09DE41A0"/>
    <w:rsid w:val="0D107E7B"/>
    <w:rsid w:val="0D2865C8"/>
    <w:rsid w:val="11545A25"/>
    <w:rsid w:val="15461A98"/>
    <w:rsid w:val="16EA3B5D"/>
    <w:rsid w:val="1A362367"/>
    <w:rsid w:val="2417457B"/>
    <w:rsid w:val="24E47ABB"/>
    <w:rsid w:val="26F84474"/>
    <w:rsid w:val="278045E1"/>
    <w:rsid w:val="29E64137"/>
    <w:rsid w:val="2A0F7F42"/>
    <w:rsid w:val="2C4E7AAC"/>
    <w:rsid w:val="2CB66AC5"/>
    <w:rsid w:val="2E646893"/>
    <w:rsid w:val="2F222D46"/>
    <w:rsid w:val="305E0D9B"/>
    <w:rsid w:val="307128FA"/>
    <w:rsid w:val="346F70A0"/>
    <w:rsid w:val="349B45FD"/>
    <w:rsid w:val="375D1B34"/>
    <w:rsid w:val="401E595C"/>
    <w:rsid w:val="43F712DE"/>
    <w:rsid w:val="44FF34A7"/>
    <w:rsid w:val="483B6F3B"/>
    <w:rsid w:val="4FE33B12"/>
    <w:rsid w:val="532B316E"/>
    <w:rsid w:val="540D39F6"/>
    <w:rsid w:val="55645A40"/>
    <w:rsid w:val="583A547D"/>
    <w:rsid w:val="59C05055"/>
    <w:rsid w:val="5E6F6B50"/>
    <w:rsid w:val="63EA0E75"/>
    <w:rsid w:val="651D7306"/>
    <w:rsid w:val="682E7AFD"/>
    <w:rsid w:val="6BC30746"/>
    <w:rsid w:val="6BE044A8"/>
    <w:rsid w:val="6E4B23D0"/>
    <w:rsid w:val="716D5171"/>
    <w:rsid w:val="747A3D00"/>
    <w:rsid w:val="77F137A0"/>
    <w:rsid w:val="78CE2F07"/>
    <w:rsid w:val="7A0027B8"/>
    <w:rsid w:val="7A36421B"/>
    <w:rsid w:val="7D4F21A6"/>
    <w:rsid w:val="F7F7CD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unhideWhenUsed="0" w:uiPriority="99" w:semiHidden="0" w:name="header"/>
    <w:lsdException w:unhideWhenUsed="0"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name="Default Paragraph Font"/>
    <w:lsdException w:qFormat="1"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qFormat="1" w:unhideWhenUsed="0" w:uiPriority="0"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jc w:val="center"/>
    </w:pPr>
    <w:rPr>
      <w:rFonts w:ascii="方正仿宋_GB2312" w:eastAsia="方正仿宋_GB2312"/>
      <w:b/>
      <w:spacing w:val="-20"/>
      <w:kern w:val="0"/>
      <w:sz w:val="36"/>
      <w:szCs w:val="30"/>
    </w:rPr>
  </w:style>
  <w:style w:type="paragraph" w:styleId="3">
    <w:name w:val="Body Text Indent 2"/>
    <w:basedOn w:val="1"/>
    <w:qFormat/>
    <w:uiPriority w:val="0"/>
    <w:pPr>
      <w:spacing w:after="120" w:line="480" w:lineRule="auto"/>
      <w:ind w:left="420" w:left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1427</Words>
  <Characters>1593</Characters>
  <Lines>0</Lines>
  <Paragraphs>0</Paragraphs>
  <TotalTime>8</TotalTime>
  <ScaleCrop>false</ScaleCrop>
  <LinksUpToDate>false</LinksUpToDate>
  <CharactersWithSpaces>1636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2023-06-21T19:52:00Z</dcterms:created>
  <dc:creator>林楠</dc:creator>
  <cp:lastModifiedBy>山下水</cp:lastModifiedBy>
  <cp:lastPrinted>2025-06-21T11:11:00Z</cp:lastPrinted>
  <dcterms:modified xsi:type="dcterms:W3CDTF">2025-07-01T00:41:04Z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8E9BD4C6E92A451FAF987474DA8CCA04_13</vt:lpwstr>
  </property>
  <property fmtid="{D5CDD505-2E9C-101B-9397-08002B2CF9AE}" pid="4" name="KSOTemplateDocerSaveRecord">
    <vt:lpwstr>eyJoZGlkIjoiZjQ0NDE5MTFiY2M0ODYyY2YyNTE2MzJkYjViNTlhZDgiLCJ1c2VySWQiOiIzNjMzNDY4ODYifQ==</vt:lpwstr>
  </property>
</Properties>
</file>